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46" w:rsidRDefault="00B02246" w:rsidP="00B02246">
      <w:pPr>
        <w:jc w:val="right"/>
        <w:rPr>
          <w:lang w:val="it-IT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66311</wp:posOffset>
            </wp:positionH>
            <wp:positionV relativeFrom="paragraph">
              <wp:posOffset>-286929</wp:posOffset>
            </wp:positionV>
            <wp:extent cx="1777093" cy="1475575"/>
            <wp:effectExtent l="19050" t="0" r="0" b="0"/>
            <wp:wrapNone/>
            <wp:docPr id="5" name="Picture 24" descr="sigla_TTB_jpeg_deAd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a_TTB_jpeg_deAdM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493" cy="1475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it-IT"/>
        </w:rPr>
        <w:t>B-dul Regele Carol I nr.43, Cod 130024, Dâmbovița</w:t>
      </w:r>
    </w:p>
    <w:p w:rsidR="00B02246" w:rsidRDefault="00B02246" w:rsidP="00B02246">
      <w:pPr>
        <w:ind w:left="2124" w:firstLine="708"/>
        <w:jc w:val="right"/>
        <w:rPr>
          <w:lang w:val="it-IT"/>
        </w:rPr>
      </w:pPr>
      <w:r>
        <w:rPr>
          <w:lang w:val="it-IT"/>
        </w:rPr>
        <w:t xml:space="preserve">Tel./fax. 0245210046, email: </w:t>
      </w:r>
      <w:r w:rsidR="002C0272">
        <w:rPr>
          <w:lang w:val="it-IT"/>
        </w:rPr>
        <w:fldChar w:fldCharType="begin"/>
      </w:r>
      <w:r>
        <w:rPr>
          <w:lang w:val="it-IT"/>
        </w:rPr>
        <w:instrText xml:space="preserve"> HYPERLINK "mailto:tm_tgv@yahoo.com" </w:instrText>
      </w:r>
      <w:r w:rsidR="002C0272">
        <w:rPr>
          <w:lang w:val="it-IT"/>
        </w:rPr>
        <w:fldChar w:fldCharType="separate"/>
      </w:r>
      <w:r>
        <w:rPr>
          <w:rStyle w:val="Hyperlink"/>
          <w:lang w:val="it-IT"/>
        </w:rPr>
        <w:t>tm_tgv@yahoo.com</w:t>
      </w:r>
      <w:r w:rsidR="002C0272">
        <w:rPr>
          <w:lang w:val="it-IT"/>
        </w:rPr>
        <w:fldChar w:fldCharType="end"/>
      </w:r>
    </w:p>
    <w:p w:rsidR="00B02246" w:rsidRDefault="00B02246" w:rsidP="00B02246">
      <w:pPr>
        <w:ind w:left="2124" w:firstLine="708"/>
        <w:jc w:val="right"/>
        <w:rPr>
          <w:lang w:val="it-IT"/>
        </w:rPr>
      </w:pPr>
    </w:p>
    <w:p w:rsidR="00B02246" w:rsidRDefault="00B02246" w:rsidP="00B02246">
      <w:pPr>
        <w:rPr>
          <w:lang w:val="it-IT"/>
        </w:rPr>
      </w:pPr>
    </w:p>
    <w:p w:rsidR="00B02246" w:rsidRDefault="00B02246" w:rsidP="00B02246">
      <w:pPr>
        <w:rPr>
          <w:rFonts w:ascii="Times-Roman-R" w:hAnsi="Times-Roman-R"/>
          <w:lang w:val="ro-RO"/>
        </w:rPr>
      </w:pPr>
    </w:p>
    <w:p w:rsidR="00B02246" w:rsidRDefault="00B02246" w:rsidP="00B02246">
      <w:pPr>
        <w:rPr>
          <w:rFonts w:ascii="Times-Roman-R" w:hAnsi="Times-Roman-R"/>
          <w:lang w:val="ro-RO"/>
        </w:rPr>
      </w:pPr>
    </w:p>
    <w:p w:rsidR="00B02246" w:rsidRDefault="00B02246" w:rsidP="00B02246">
      <w:pPr>
        <w:pStyle w:val="Footer"/>
        <w:jc w:val="center"/>
        <w:rPr>
          <w:b/>
          <w:lang w:val="ro-RO"/>
        </w:rPr>
      </w:pPr>
    </w:p>
    <w:p w:rsidR="00B02246" w:rsidRDefault="00B02246" w:rsidP="00B02246">
      <w:pPr>
        <w:pStyle w:val="Footer"/>
        <w:jc w:val="center"/>
        <w:rPr>
          <w:b/>
          <w:lang w:val="ro-RO"/>
        </w:rPr>
      </w:pPr>
    </w:p>
    <w:p w:rsidR="00CB1D41" w:rsidRPr="00CB1D41" w:rsidRDefault="00CB1D41" w:rsidP="00CB1D41">
      <w:pPr>
        <w:pStyle w:val="Footer"/>
        <w:rPr>
          <w:lang w:val="ro-RO"/>
        </w:rPr>
      </w:pPr>
      <w:r>
        <w:rPr>
          <w:lang w:val="ro-RO"/>
        </w:rPr>
        <w:t xml:space="preserve">          </w:t>
      </w:r>
      <w:r w:rsidRPr="00CB1D41">
        <w:rPr>
          <w:lang w:val="ro-RO"/>
        </w:rPr>
        <w:t xml:space="preserve">Nr. </w:t>
      </w:r>
      <w:r w:rsidR="00431AC4">
        <w:rPr>
          <w:lang w:val="ro-RO"/>
        </w:rPr>
        <w:t>537</w:t>
      </w:r>
      <w:r w:rsidRPr="00CB1D41">
        <w:rPr>
          <w:lang w:val="ro-RO"/>
        </w:rPr>
        <w:t>/27.09.2021</w:t>
      </w:r>
    </w:p>
    <w:p w:rsidR="00B02246" w:rsidRDefault="00B02246" w:rsidP="00B02246">
      <w:pPr>
        <w:pStyle w:val="Footer"/>
        <w:jc w:val="center"/>
        <w:rPr>
          <w:b/>
          <w:lang w:val="ro-RO"/>
        </w:rPr>
      </w:pPr>
      <w:r>
        <w:rPr>
          <w:b/>
          <w:lang w:val="ro-RO"/>
        </w:rPr>
        <w:t>ANUNŢĂ</w:t>
      </w:r>
    </w:p>
    <w:p w:rsidR="00B02246" w:rsidRDefault="00B02246" w:rsidP="00B02246">
      <w:pPr>
        <w:pStyle w:val="Footer"/>
        <w:jc w:val="center"/>
        <w:rPr>
          <w:lang w:val="ro-RO"/>
        </w:rPr>
      </w:pPr>
      <w:r>
        <w:rPr>
          <w:lang w:val="ro-RO"/>
        </w:rPr>
        <w:t>organizarea concursurilor pentru ocuparea unor funcţii contractuale</w:t>
      </w:r>
    </w:p>
    <w:p w:rsidR="00B02246" w:rsidRDefault="00B02246" w:rsidP="00B02246">
      <w:pPr>
        <w:pStyle w:val="Footer"/>
        <w:jc w:val="center"/>
        <w:rPr>
          <w:lang w:val="ro-RO"/>
        </w:rPr>
      </w:pPr>
      <w:r>
        <w:rPr>
          <w:lang w:val="ro-RO"/>
        </w:rPr>
        <w:t>vacante din cadrul Teatrului Municipal ”Tony Bulandra” Târgoviște astfel :</w:t>
      </w:r>
    </w:p>
    <w:p w:rsidR="00B02246" w:rsidRDefault="00B02246" w:rsidP="00B02246">
      <w:pPr>
        <w:pStyle w:val="Footer"/>
        <w:jc w:val="center"/>
        <w:rPr>
          <w:lang w:val="ro-RO"/>
        </w:rPr>
      </w:pPr>
    </w:p>
    <w:p w:rsidR="00B02246" w:rsidRDefault="00B02246" w:rsidP="00B02246">
      <w:pPr>
        <w:pStyle w:val="Footer"/>
        <w:jc w:val="center"/>
        <w:rPr>
          <w:lang w:val="ro-RO"/>
        </w:rPr>
      </w:pPr>
    </w:p>
    <w:p w:rsidR="00B02246" w:rsidRDefault="00B02246" w:rsidP="00B02246">
      <w:pPr>
        <w:pStyle w:val="ListParagraph"/>
        <w:numPr>
          <w:ilvl w:val="0"/>
          <w:numId w:val="25"/>
        </w:numPr>
        <w:jc w:val="both"/>
        <w:rPr>
          <w:lang w:val="ro-RO"/>
        </w:rPr>
      </w:pPr>
      <w:r>
        <w:rPr>
          <w:lang w:val="ro-RO"/>
        </w:rPr>
        <w:t>1 post muncitor din activitatea specifică – mânuitor decor</w:t>
      </w:r>
      <w:r w:rsidRPr="00B65E8C">
        <w:rPr>
          <w:lang w:val="ro-RO"/>
        </w:rPr>
        <w:t xml:space="preserve"> M;G I</w:t>
      </w:r>
      <w:r>
        <w:rPr>
          <w:lang w:val="ro-RO"/>
        </w:rPr>
        <w:t xml:space="preserve">II din cadrul Serviciului Scenă </w:t>
      </w:r>
    </w:p>
    <w:p w:rsidR="00B02246" w:rsidRPr="00EB3095" w:rsidRDefault="00B02246" w:rsidP="00EB3095">
      <w:pPr>
        <w:pStyle w:val="ListParagraph"/>
        <w:numPr>
          <w:ilvl w:val="0"/>
          <w:numId w:val="25"/>
        </w:numPr>
        <w:tabs>
          <w:tab w:val="left" w:pos="1985"/>
          <w:tab w:val="left" w:pos="2552"/>
        </w:tabs>
        <w:jc w:val="both"/>
        <w:rPr>
          <w:b/>
          <w:color w:val="FF0000"/>
          <w:lang w:val="ro-RO"/>
        </w:rPr>
      </w:pPr>
      <w:r w:rsidRPr="00EB3095">
        <w:rPr>
          <w:lang w:val="ro-RO"/>
        </w:rPr>
        <w:t>1 post Referent de specialitate S II</w:t>
      </w:r>
      <w:r w:rsidRPr="00EB3095">
        <w:rPr>
          <w:b/>
          <w:lang w:val="ro-RO"/>
        </w:rPr>
        <w:t xml:space="preserve"> </w:t>
      </w:r>
      <w:r w:rsidRPr="00EB3095">
        <w:rPr>
          <w:lang w:val="ro-RO"/>
        </w:rPr>
        <w:t>din cadrul  Compartimentului Film</w:t>
      </w:r>
    </w:p>
    <w:p w:rsidR="00B02246" w:rsidRDefault="00B02246" w:rsidP="00B02246">
      <w:pPr>
        <w:pStyle w:val="Footer"/>
        <w:numPr>
          <w:ilvl w:val="0"/>
          <w:numId w:val="25"/>
        </w:numPr>
        <w:jc w:val="both"/>
        <w:rPr>
          <w:lang w:val="ro-RO"/>
        </w:rPr>
      </w:pPr>
      <w:r w:rsidRPr="00F75495">
        <w:rPr>
          <w:lang w:val="ro-RO"/>
        </w:rPr>
        <w:t>2 posturi operator imagine M;G III</w:t>
      </w:r>
      <w:r w:rsidRPr="00F75495">
        <w:rPr>
          <w:b/>
          <w:lang w:val="ro-RO"/>
        </w:rPr>
        <w:t xml:space="preserve"> </w:t>
      </w:r>
      <w:r w:rsidRPr="00F75495">
        <w:rPr>
          <w:lang w:val="ro-RO"/>
        </w:rPr>
        <w:t>din cadrul  Compartimentului Film</w:t>
      </w:r>
    </w:p>
    <w:p w:rsidR="00B02246" w:rsidRDefault="00B02246" w:rsidP="00B02246">
      <w:pPr>
        <w:pStyle w:val="Footer"/>
        <w:tabs>
          <w:tab w:val="clear" w:pos="4320"/>
          <w:tab w:val="clear" w:pos="8640"/>
          <w:tab w:val="left" w:pos="4851"/>
        </w:tabs>
        <w:ind w:left="1080"/>
        <w:jc w:val="both"/>
        <w:rPr>
          <w:lang w:val="ro-RO"/>
        </w:rPr>
      </w:pPr>
      <w:r>
        <w:rPr>
          <w:lang w:val="ro-RO"/>
        </w:rPr>
        <w:tab/>
      </w:r>
    </w:p>
    <w:p w:rsidR="00B02246" w:rsidRDefault="00B02246" w:rsidP="00B02246">
      <w:pPr>
        <w:pStyle w:val="Footer"/>
        <w:ind w:left="1080" w:hanging="1080"/>
        <w:jc w:val="both"/>
      </w:pPr>
      <w:r>
        <w:rPr>
          <w:b/>
          <w:lang w:val="ro-RO"/>
        </w:rPr>
        <w:t>Condiţii generale</w:t>
      </w:r>
      <w:r>
        <w:rPr>
          <w:lang w:val="ro-RO"/>
        </w:rPr>
        <w:t xml:space="preserve">: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art. 3 din </w:t>
      </w:r>
      <w:proofErr w:type="spellStart"/>
      <w:r>
        <w:t>Regulamentul-cadru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principiilor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de </w:t>
      </w:r>
      <w:proofErr w:type="spellStart"/>
      <w:r>
        <w:t>ocupare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post vacant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temporar</w:t>
      </w:r>
      <w:proofErr w:type="spellEnd"/>
      <w:r>
        <w:t xml:space="preserve"> vacant </w:t>
      </w:r>
      <w:proofErr w:type="spellStart"/>
      <w:r>
        <w:t>corespunzător</w:t>
      </w:r>
      <w:proofErr w:type="spellEnd"/>
      <w:r>
        <w:t xml:space="preserve"> </w:t>
      </w:r>
      <w:proofErr w:type="spellStart"/>
      <w:r>
        <w:t>funcțiilor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criteriilor</w:t>
      </w:r>
      <w:proofErr w:type="spellEnd"/>
      <w:r>
        <w:t xml:space="preserve"> de </w:t>
      </w:r>
      <w:proofErr w:type="spellStart"/>
      <w:r>
        <w:t>promovare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grade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trepte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imediat</w:t>
      </w:r>
      <w:proofErr w:type="spellEnd"/>
      <w:r>
        <w:t xml:space="preserve"> </w:t>
      </w:r>
      <w:proofErr w:type="spellStart"/>
      <w:r>
        <w:t>superioare</w:t>
      </w:r>
      <w:proofErr w:type="spellEnd"/>
      <w:r>
        <w:t xml:space="preserve"> a </w:t>
      </w:r>
      <w:proofErr w:type="spellStart"/>
      <w:r>
        <w:t>personalului</w:t>
      </w:r>
      <w:proofErr w:type="spellEnd"/>
      <w:r>
        <w:t xml:space="preserve"> contractual din </w:t>
      </w:r>
      <w:proofErr w:type="spellStart"/>
      <w:r>
        <w:t>sectorul</w:t>
      </w:r>
      <w:proofErr w:type="spellEnd"/>
      <w:r>
        <w:t xml:space="preserve"> </w:t>
      </w:r>
      <w:proofErr w:type="spellStart"/>
      <w:r>
        <w:t>bugetar</w:t>
      </w:r>
      <w:proofErr w:type="spellEnd"/>
      <w:r>
        <w:t xml:space="preserve"> </w:t>
      </w:r>
      <w:proofErr w:type="spellStart"/>
      <w:r>
        <w:t>plătit</w:t>
      </w:r>
      <w:proofErr w:type="spellEnd"/>
      <w:r>
        <w:t xml:space="preserve"> din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din 23.03.2011, </w:t>
      </w:r>
      <w:proofErr w:type="spellStart"/>
      <w:r>
        <w:t>aprobat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HG nr. 286/2011</w:t>
      </w:r>
    </w:p>
    <w:p w:rsidR="00B02246" w:rsidRDefault="00B02246" w:rsidP="00B02246">
      <w:pPr>
        <w:ind w:firstLine="708"/>
        <w:rPr>
          <w:lang w:val="ro-RO"/>
        </w:rPr>
      </w:pPr>
    </w:p>
    <w:p w:rsidR="00B02246" w:rsidRDefault="00B02246" w:rsidP="00B02246">
      <w:pPr>
        <w:tabs>
          <w:tab w:val="left" w:pos="1985"/>
          <w:tab w:val="left" w:pos="2552"/>
        </w:tabs>
        <w:ind w:left="360"/>
        <w:jc w:val="both"/>
      </w:pPr>
      <w:r w:rsidRPr="00945072">
        <w:rPr>
          <w:b/>
          <w:lang w:val="ro-RO"/>
        </w:rPr>
        <w:t>Condiții specifice de participare la concursu</w:t>
      </w:r>
      <w:r>
        <w:rPr>
          <w:b/>
          <w:lang w:val="ro-RO"/>
        </w:rPr>
        <w:t>l</w:t>
      </w:r>
      <w:r w:rsidRPr="00945072">
        <w:rPr>
          <w:b/>
          <w:lang w:val="ro-RO"/>
        </w:rPr>
        <w:t xml:space="preserve"> organizat pentru ocuparea</w:t>
      </w:r>
      <w:r>
        <w:rPr>
          <w:b/>
          <w:lang w:val="ro-RO"/>
        </w:rPr>
        <w:t xml:space="preserve"> postului de MUNCITOR DIN ACTIVITATEA SPECIFICĂ – MÂNUITOR DECOR</w:t>
      </w:r>
      <w:r w:rsidRPr="00297EBC">
        <w:rPr>
          <w:b/>
          <w:lang w:val="ro-RO"/>
        </w:rPr>
        <w:t xml:space="preserve"> M;G I</w:t>
      </w:r>
      <w:r>
        <w:rPr>
          <w:b/>
          <w:lang w:val="ro-RO"/>
        </w:rPr>
        <w:t>II</w:t>
      </w:r>
      <w:r>
        <w:t>:</w:t>
      </w:r>
    </w:p>
    <w:p w:rsidR="00B02246" w:rsidRDefault="00B02246" w:rsidP="007D471D">
      <w:pPr>
        <w:pStyle w:val="ListParagraph"/>
        <w:numPr>
          <w:ilvl w:val="0"/>
          <w:numId w:val="11"/>
        </w:numPr>
        <w:jc w:val="both"/>
        <w:rPr>
          <w:lang w:val="ro-RO"/>
        </w:rPr>
      </w:pPr>
      <w:r w:rsidRPr="00146896">
        <w:rPr>
          <w:lang w:val="ro-RO"/>
        </w:rPr>
        <w:t xml:space="preserve"> </w:t>
      </w:r>
      <w:r w:rsidRPr="00A5721B">
        <w:rPr>
          <w:lang w:val="ro-RO"/>
        </w:rPr>
        <w:t xml:space="preserve">studii generale sau medii </w:t>
      </w:r>
    </w:p>
    <w:p w:rsidR="00B02246" w:rsidRPr="0098105F" w:rsidRDefault="00B02246" w:rsidP="007D471D">
      <w:pPr>
        <w:pStyle w:val="ListParagraph"/>
        <w:numPr>
          <w:ilvl w:val="0"/>
          <w:numId w:val="11"/>
        </w:numPr>
        <w:jc w:val="both"/>
        <w:rPr>
          <w:lang w:val="ro-RO"/>
        </w:rPr>
      </w:pPr>
      <w:r w:rsidRPr="00F77737">
        <w:rPr>
          <w:lang w:val="ro-RO"/>
        </w:rPr>
        <w:t xml:space="preserve">vechime în muncă de minim </w:t>
      </w:r>
      <w:r>
        <w:rPr>
          <w:lang w:val="ro-RO"/>
        </w:rPr>
        <w:t>1 an</w:t>
      </w:r>
    </w:p>
    <w:p w:rsidR="00B02246" w:rsidRPr="00A5721B" w:rsidRDefault="00B02246" w:rsidP="007D471D">
      <w:pPr>
        <w:pStyle w:val="ListParagraph"/>
        <w:numPr>
          <w:ilvl w:val="0"/>
          <w:numId w:val="11"/>
        </w:numPr>
        <w:jc w:val="both"/>
        <w:rPr>
          <w:lang w:val="ro-RO"/>
        </w:rPr>
      </w:pPr>
      <w:r w:rsidRPr="00A5721B">
        <w:rPr>
          <w:lang w:val="ro-RO"/>
        </w:rPr>
        <w:t>apt pentru activități de manipulare materiale, decoruri, corpuri de mobilier, etc. din material lemnos, fier, sârmă, plasă, alte materiale</w:t>
      </w:r>
    </w:p>
    <w:p w:rsidR="00B02246" w:rsidRPr="00A5721B" w:rsidRDefault="00B02246" w:rsidP="007D471D">
      <w:pPr>
        <w:pStyle w:val="ListParagraph"/>
        <w:numPr>
          <w:ilvl w:val="0"/>
          <w:numId w:val="11"/>
        </w:numPr>
        <w:jc w:val="both"/>
        <w:rPr>
          <w:lang w:val="ro-RO"/>
        </w:rPr>
      </w:pPr>
      <w:r w:rsidRPr="00A5721B">
        <w:rPr>
          <w:lang w:val="ro-RO"/>
        </w:rPr>
        <w:t xml:space="preserve">apt pentru lucrul la înălțime atestat printr-un document medical </w:t>
      </w:r>
      <w:r>
        <w:rPr>
          <w:lang w:val="ro-RO"/>
        </w:rPr>
        <w:t>constituie un avantaj</w:t>
      </w:r>
    </w:p>
    <w:p w:rsidR="00B02246" w:rsidRDefault="00B02246" w:rsidP="007D471D">
      <w:pPr>
        <w:pStyle w:val="ListParagraph"/>
        <w:numPr>
          <w:ilvl w:val="0"/>
          <w:numId w:val="11"/>
        </w:numPr>
        <w:jc w:val="both"/>
        <w:rPr>
          <w:lang w:val="ro-RO"/>
        </w:rPr>
      </w:pPr>
      <w:r>
        <w:rPr>
          <w:lang w:val="ro-RO"/>
        </w:rPr>
        <w:t>abilități de comunicare ș</w:t>
      </w:r>
      <w:r w:rsidRPr="00A5721B">
        <w:rPr>
          <w:lang w:val="ro-RO"/>
        </w:rPr>
        <w:t>i lucru î</w:t>
      </w:r>
      <w:r>
        <w:rPr>
          <w:lang w:val="ro-RO"/>
        </w:rPr>
        <w:t>n echipă, dinamism, perseverență</w:t>
      </w:r>
      <w:r w:rsidRPr="00A5721B">
        <w:rPr>
          <w:lang w:val="ro-RO"/>
        </w:rPr>
        <w:t>; preocupare pe</w:t>
      </w:r>
      <w:r>
        <w:rPr>
          <w:lang w:val="ro-RO"/>
        </w:rPr>
        <w:t>ntru calitatea muncii, rezistență la muncă în condiț</w:t>
      </w:r>
      <w:r w:rsidRPr="00A5721B">
        <w:rPr>
          <w:lang w:val="ro-RO"/>
        </w:rPr>
        <w:t>ii de stres;</w:t>
      </w:r>
    </w:p>
    <w:p w:rsidR="00B02246" w:rsidRDefault="00B02246" w:rsidP="007D471D">
      <w:pPr>
        <w:pStyle w:val="ListParagraph"/>
        <w:numPr>
          <w:ilvl w:val="0"/>
          <w:numId w:val="11"/>
        </w:numPr>
        <w:jc w:val="both"/>
        <w:rPr>
          <w:lang w:val="ro-RO"/>
        </w:rPr>
      </w:pPr>
      <w:r w:rsidRPr="00A81860">
        <w:rPr>
          <w:lang w:val="ro-RO"/>
        </w:rPr>
        <w:t>adaptabilitate, inițiativă, responsabilitate și atenție la detalii;</w:t>
      </w:r>
    </w:p>
    <w:p w:rsidR="00B02246" w:rsidRDefault="00B02246" w:rsidP="007D471D">
      <w:pPr>
        <w:pStyle w:val="ListParagraph"/>
        <w:numPr>
          <w:ilvl w:val="0"/>
          <w:numId w:val="11"/>
        </w:numPr>
        <w:jc w:val="both"/>
        <w:rPr>
          <w:lang w:val="ro-RO"/>
        </w:rPr>
      </w:pPr>
      <w:r w:rsidRPr="00A81860">
        <w:rPr>
          <w:lang w:val="ro-RO"/>
        </w:rPr>
        <w:t>conduită etică exemplară;</w:t>
      </w:r>
    </w:p>
    <w:p w:rsidR="00B02246" w:rsidRPr="00841CAB" w:rsidRDefault="00B02246" w:rsidP="007D471D">
      <w:pPr>
        <w:pStyle w:val="ListParagraph"/>
        <w:numPr>
          <w:ilvl w:val="0"/>
          <w:numId w:val="11"/>
        </w:numPr>
        <w:jc w:val="both"/>
        <w:rPr>
          <w:lang w:val="ro-RO"/>
        </w:rPr>
      </w:pPr>
      <w:r w:rsidRPr="00841CAB">
        <w:rPr>
          <w:lang w:val="ro-RO"/>
        </w:rPr>
        <w:t>disponibilitate la program de lucru repartizat inegal și la repaus săptămânal în alte zile din săptămână, sâmbăta, duminica și sărbătorile legale fiind zile lucrătoare, conform legislației specifice instituțiilor de cultură</w:t>
      </w:r>
    </w:p>
    <w:p w:rsidR="00B02246" w:rsidRPr="009E76F6" w:rsidRDefault="00B02246" w:rsidP="007D471D">
      <w:pPr>
        <w:ind w:left="720"/>
        <w:jc w:val="both"/>
        <w:rPr>
          <w:lang w:val="ro-RO"/>
        </w:rPr>
      </w:pPr>
      <w:r w:rsidRPr="009E76F6">
        <w:rPr>
          <w:lang w:val="ro-RO"/>
        </w:rPr>
        <w:t>Durata contractului de muncă – nedeterminată</w:t>
      </w:r>
    </w:p>
    <w:p w:rsidR="00B02246" w:rsidRDefault="00B02246" w:rsidP="00B02246">
      <w:pPr>
        <w:rPr>
          <w:lang w:val="ro-RO"/>
        </w:rPr>
      </w:pPr>
    </w:p>
    <w:p w:rsidR="00B02246" w:rsidRDefault="00B02246" w:rsidP="00B02246">
      <w:pPr>
        <w:tabs>
          <w:tab w:val="left" w:pos="1985"/>
          <w:tab w:val="left" w:pos="2552"/>
        </w:tabs>
        <w:ind w:left="284"/>
        <w:jc w:val="both"/>
        <w:rPr>
          <w:b/>
          <w:lang w:val="ro-RO"/>
        </w:rPr>
      </w:pPr>
      <w:r w:rsidRPr="00945072">
        <w:rPr>
          <w:b/>
          <w:lang w:val="ro-RO"/>
        </w:rPr>
        <w:t>Condiții specifice de participare la concursu</w:t>
      </w:r>
      <w:r>
        <w:rPr>
          <w:b/>
          <w:lang w:val="ro-RO"/>
        </w:rPr>
        <w:t>l</w:t>
      </w:r>
      <w:r w:rsidRPr="00945072">
        <w:rPr>
          <w:b/>
          <w:lang w:val="ro-RO"/>
        </w:rPr>
        <w:t xml:space="preserve"> organizat pentru ocuparea</w:t>
      </w:r>
      <w:r>
        <w:rPr>
          <w:b/>
          <w:lang w:val="ro-RO"/>
        </w:rPr>
        <w:t xml:space="preserve"> postului de </w:t>
      </w:r>
      <w:r w:rsidRPr="001D33EF">
        <w:rPr>
          <w:b/>
          <w:lang w:val="ro-RO"/>
        </w:rPr>
        <w:t>REFERENT DE SPECIALITATE S I</w:t>
      </w:r>
      <w:r>
        <w:rPr>
          <w:b/>
          <w:lang w:val="ro-RO"/>
        </w:rPr>
        <w:t>I:</w:t>
      </w:r>
    </w:p>
    <w:p w:rsidR="00B02246" w:rsidRPr="007D471D" w:rsidRDefault="00B02246" w:rsidP="007D471D">
      <w:pPr>
        <w:pStyle w:val="ListParagraph"/>
        <w:numPr>
          <w:ilvl w:val="0"/>
          <w:numId w:val="37"/>
        </w:numPr>
        <w:tabs>
          <w:tab w:val="left" w:pos="1985"/>
          <w:tab w:val="left" w:pos="2552"/>
        </w:tabs>
        <w:jc w:val="both"/>
        <w:rPr>
          <w:lang w:val="ro-RO"/>
        </w:rPr>
      </w:pPr>
      <w:r w:rsidRPr="007D471D">
        <w:rPr>
          <w:lang w:val="ro-RO"/>
        </w:rPr>
        <w:t>studii superioare în următoarele domenii: inginerie, economic, administrație publică, științe umaniste și arte;</w:t>
      </w:r>
    </w:p>
    <w:p w:rsidR="00B02246" w:rsidRPr="007D471D" w:rsidRDefault="00B02246" w:rsidP="007D471D">
      <w:pPr>
        <w:pStyle w:val="ListParagraph"/>
        <w:numPr>
          <w:ilvl w:val="0"/>
          <w:numId w:val="37"/>
        </w:numPr>
        <w:jc w:val="both"/>
        <w:rPr>
          <w:lang w:val="ro-RO"/>
        </w:rPr>
      </w:pPr>
      <w:r w:rsidRPr="007D471D">
        <w:rPr>
          <w:lang w:val="ro-RO"/>
        </w:rPr>
        <w:t>vechime în muncă de minim 1 an în specialitatea studiilor;</w:t>
      </w:r>
    </w:p>
    <w:p w:rsidR="00B02246" w:rsidRPr="007D471D" w:rsidRDefault="00B02246" w:rsidP="007D471D">
      <w:pPr>
        <w:pStyle w:val="ListParagraph"/>
        <w:numPr>
          <w:ilvl w:val="0"/>
          <w:numId w:val="37"/>
        </w:numPr>
        <w:jc w:val="both"/>
        <w:rPr>
          <w:lang w:val="ro-RO"/>
        </w:rPr>
      </w:pPr>
      <w:r w:rsidRPr="007D471D">
        <w:rPr>
          <w:lang w:val="ro-RO"/>
        </w:rPr>
        <w:t>abilităţi organizatorice, de administrare a spațiilor, relații cu publicul-comunicare, vânzare de bilete;</w:t>
      </w:r>
    </w:p>
    <w:p w:rsidR="00B02246" w:rsidRPr="007D471D" w:rsidRDefault="00B02246" w:rsidP="007D471D">
      <w:pPr>
        <w:pStyle w:val="ListParagraph"/>
        <w:numPr>
          <w:ilvl w:val="0"/>
          <w:numId w:val="37"/>
        </w:numPr>
        <w:jc w:val="both"/>
        <w:rPr>
          <w:lang w:val="ro-RO"/>
        </w:rPr>
      </w:pPr>
      <w:r w:rsidRPr="007D471D">
        <w:rPr>
          <w:lang w:val="ro-RO"/>
        </w:rPr>
        <w:t>dinamism, perseverenţă, preocupare pentru calitatea muncii, rezistenţă la muncă în condiţii de stres, lucru în echipă;</w:t>
      </w:r>
    </w:p>
    <w:p w:rsidR="00B02246" w:rsidRPr="007D471D" w:rsidRDefault="00B02246" w:rsidP="007D471D">
      <w:pPr>
        <w:pStyle w:val="ListParagraph"/>
        <w:numPr>
          <w:ilvl w:val="0"/>
          <w:numId w:val="37"/>
        </w:numPr>
        <w:tabs>
          <w:tab w:val="left" w:pos="709"/>
          <w:tab w:val="left" w:pos="1134"/>
        </w:tabs>
        <w:jc w:val="both"/>
        <w:rPr>
          <w:lang w:val="ro-RO"/>
        </w:rPr>
      </w:pPr>
      <w:r w:rsidRPr="007D471D">
        <w:rPr>
          <w:lang w:val="ro-RO"/>
        </w:rPr>
        <w:t>conduit etică exemplară;</w:t>
      </w:r>
    </w:p>
    <w:p w:rsidR="00B02246" w:rsidRPr="007D471D" w:rsidRDefault="00B02246" w:rsidP="007D471D">
      <w:pPr>
        <w:pStyle w:val="ListParagraph"/>
        <w:numPr>
          <w:ilvl w:val="0"/>
          <w:numId w:val="37"/>
        </w:numPr>
        <w:tabs>
          <w:tab w:val="left" w:pos="709"/>
          <w:tab w:val="left" w:pos="1134"/>
        </w:tabs>
        <w:jc w:val="both"/>
        <w:rPr>
          <w:lang w:val="ro-RO"/>
        </w:rPr>
      </w:pPr>
      <w:r w:rsidRPr="007D471D">
        <w:rPr>
          <w:lang w:val="ro-RO"/>
        </w:rPr>
        <w:t>disponibilitate la program de lucru repartizat inegal și la repaus săptămânal în alte zile din săptămână, sâmbăta, duminica și sărbătorile legale fiind zile lucrătoare, conform legislației specifice instituțiilor de cultură</w:t>
      </w:r>
    </w:p>
    <w:p w:rsidR="00B02246" w:rsidRDefault="00B02246" w:rsidP="00B02246">
      <w:pPr>
        <w:ind w:firstLine="708"/>
        <w:rPr>
          <w:lang w:val="ro-RO"/>
        </w:rPr>
      </w:pPr>
      <w:r w:rsidRPr="00C93B96">
        <w:rPr>
          <w:lang w:val="ro-RO"/>
        </w:rPr>
        <w:t>Durata contractului de muncă – nedeterminată</w:t>
      </w:r>
    </w:p>
    <w:p w:rsidR="00B02246" w:rsidRDefault="00B02246" w:rsidP="00B02246">
      <w:pPr>
        <w:ind w:firstLine="708"/>
        <w:rPr>
          <w:color w:val="FF0000"/>
          <w:lang w:val="ro-RO"/>
        </w:rPr>
      </w:pPr>
    </w:p>
    <w:p w:rsidR="00B02246" w:rsidRDefault="00B02246" w:rsidP="00E4160C">
      <w:pPr>
        <w:ind w:left="284"/>
        <w:rPr>
          <w:lang w:val="ro-RO"/>
        </w:rPr>
      </w:pPr>
      <w:r w:rsidRPr="00945072">
        <w:rPr>
          <w:b/>
          <w:lang w:val="ro-RO"/>
        </w:rPr>
        <w:t>Condiții specifice de participare la concursu</w:t>
      </w:r>
      <w:r>
        <w:rPr>
          <w:b/>
          <w:lang w:val="ro-RO"/>
        </w:rPr>
        <w:t>l</w:t>
      </w:r>
      <w:r w:rsidRPr="00945072">
        <w:rPr>
          <w:b/>
          <w:lang w:val="ro-RO"/>
        </w:rPr>
        <w:t xml:space="preserve"> organizat pentru ocuparea</w:t>
      </w:r>
      <w:r>
        <w:rPr>
          <w:b/>
          <w:lang w:val="ro-RO"/>
        </w:rPr>
        <w:t xml:space="preserve"> </w:t>
      </w:r>
      <w:r w:rsidR="00E4160C">
        <w:rPr>
          <w:b/>
          <w:lang w:val="ro-RO"/>
        </w:rPr>
        <w:t xml:space="preserve">A 2(două) </w:t>
      </w:r>
      <w:r>
        <w:rPr>
          <w:b/>
          <w:lang w:val="ro-RO"/>
        </w:rPr>
        <w:t>postu</w:t>
      </w:r>
      <w:r w:rsidR="00E4160C">
        <w:rPr>
          <w:b/>
          <w:lang w:val="ro-RO"/>
        </w:rPr>
        <w:t>ri</w:t>
      </w:r>
      <w:r>
        <w:rPr>
          <w:b/>
          <w:lang w:val="ro-RO"/>
        </w:rPr>
        <w:t xml:space="preserve"> de </w:t>
      </w:r>
      <w:r w:rsidRPr="00760BDA">
        <w:rPr>
          <w:b/>
          <w:lang w:val="ro-RO"/>
        </w:rPr>
        <w:t>OPERATOR IMAGINE M;G III</w:t>
      </w:r>
      <w:r>
        <w:rPr>
          <w:b/>
          <w:lang w:val="ro-RO"/>
        </w:rPr>
        <w:t>:</w:t>
      </w:r>
    </w:p>
    <w:p w:rsidR="00B02246" w:rsidRPr="00C93B96" w:rsidRDefault="00B02246" w:rsidP="00B02246">
      <w:pPr>
        <w:pStyle w:val="ListParagraph"/>
        <w:numPr>
          <w:ilvl w:val="0"/>
          <w:numId w:val="11"/>
        </w:numPr>
        <w:rPr>
          <w:lang w:val="ro-RO"/>
        </w:rPr>
      </w:pPr>
      <w:r w:rsidRPr="00C93B96">
        <w:rPr>
          <w:lang w:val="ro-RO"/>
        </w:rPr>
        <w:t xml:space="preserve">studii generale sau medii </w:t>
      </w:r>
    </w:p>
    <w:p w:rsidR="00B02246" w:rsidRPr="00C93B96" w:rsidRDefault="00B02246" w:rsidP="00B02246">
      <w:pPr>
        <w:pStyle w:val="ListParagraph"/>
        <w:numPr>
          <w:ilvl w:val="0"/>
          <w:numId w:val="11"/>
        </w:numPr>
        <w:rPr>
          <w:lang w:val="ro-RO"/>
        </w:rPr>
      </w:pPr>
      <w:r w:rsidRPr="00C93B96">
        <w:rPr>
          <w:shd w:val="clear" w:color="auto" w:fill="FFFFFF"/>
          <w:lang w:val="ro-RO"/>
        </w:rPr>
        <w:t>cunoștințe dc operare</w:t>
      </w:r>
      <w:r>
        <w:rPr>
          <w:shd w:val="clear" w:color="auto" w:fill="FFFFFF"/>
          <w:lang w:val="ro-RO"/>
        </w:rPr>
        <w:t xml:space="preserve"> </w:t>
      </w:r>
      <w:r w:rsidRPr="00C93B96">
        <w:rPr>
          <w:shd w:val="clear" w:color="auto" w:fill="FFFFFF"/>
          <w:lang w:val="ro-RO"/>
        </w:rPr>
        <w:t>și</w:t>
      </w:r>
      <w:r>
        <w:rPr>
          <w:shd w:val="clear" w:color="auto" w:fill="FFFFFF"/>
          <w:lang w:val="ro-RO"/>
        </w:rPr>
        <w:t xml:space="preserve"> </w:t>
      </w:r>
      <w:r w:rsidRPr="00C93B96">
        <w:rPr>
          <w:shd w:val="clear" w:color="auto" w:fill="FFFFFF"/>
          <w:lang w:val="ro-RO"/>
        </w:rPr>
        <w:t>utilizare</w:t>
      </w:r>
      <w:r>
        <w:rPr>
          <w:shd w:val="clear" w:color="auto" w:fill="FFFFFF"/>
          <w:lang w:val="ro-RO"/>
        </w:rPr>
        <w:t xml:space="preserve"> </w:t>
      </w:r>
      <w:r w:rsidRPr="00C93B96">
        <w:rPr>
          <w:shd w:val="clear" w:color="auto" w:fill="FFFFFF"/>
          <w:lang w:val="ro-RO"/>
        </w:rPr>
        <w:t>calculator, videoproiectoarelor, mixerelor video, camerelor video, plăcilor de captură video etc</w:t>
      </w:r>
    </w:p>
    <w:p w:rsidR="00B02246" w:rsidRPr="00C93B96" w:rsidRDefault="00B02246" w:rsidP="00B02246">
      <w:pPr>
        <w:pStyle w:val="ListParagraph"/>
        <w:numPr>
          <w:ilvl w:val="0"/>
          <w:numId w:val="11"/>
        </w:numPr>
        <w:rPr>
          <w:lang w:val="ro-RO"/>
        </w:rPr>
      </w:pPr>
      <w:r w:rsidRPr="00C93B96">
        <w:rPr>
          <w:shd w:val="clear" w:color="auto" w:fill="FFFFFF"/>
          <w:lang w:val="ro-RO"/>
        </w:rPr>
        <w:t>cunoștințe</w:t>
      </w:r>
      <w:r>
        <w:rPr>
          <w:shd w:val="clear" w:color="auto" w:fill="FFFFFF"/>
          <w:lang w:val="ro-RO"/>
        </w:rPr>
        <w:t xml:space="preserve"> </w:t>
      </w:r>
      <w:r w:rsidRPr="00C93B96">
        <w:rPr>
          <w:shd w:val="clear" w:color="auto" w:fill="FFFFFF"/>
          <w:lang w:val="ro-RO"/>
        </w:rPr>
        <w:t>de</w:t>
      </w:r>
      <w:r>
        <w:rPr>
          <w:shd w:val="clear" w:color="auto" w:fill="FFFFFF"/>
          <w:lang w:val="ro-RO"/>
        </w:rPr>
        <w:t xml:space="preserve"> </w:t>
      </w:r>
      <w:r w:rsidRPr="00C93B96">
        <w:rPr>
          <w:shd w:val="clear" w:color="auto" w:fill="FFFFFF"/>
          <w:lang w:val="ro-RO"/>
        </w:rPr>
        <w:t>spreconectică video (cabluri, HDMI, VGA, RCA, coaxial, etc.)</w:t>
      </w:r>
    </w:p>
    <w:p w:rsidR="00B02246" w:rsidRPr="00C93B96" w:rsidRDefault="00B02246" w:rsidP="00B02246">
      <w:pPr>
        <w:pStyle w:val="ListParagraph"/>
        <w:numPr>
          <w:ilvl w:val="0"/>
          <w:numId w:val="11"/>
        </w:numPr>
        <w:rPr>
          <w:lang w:val="ro-RO"/>
        </w:rPr>
      </w:pPr>
      <w:r w:rsidRPr="00C93B96">
        <w:rPr>
          <w:lang w:val="ro-RO"/>
        </w:rPr>
        <w:t>vechime în muncă de minim 1 an</w:t>
      </w:r>
    </w:p>
    <w:p w:rsidR="00B02246" w:rsidRPr="00C93B96" w:rsidRDefault="00B02246" w:rsidP="00B02246">
      <w:pPr>
        <w:pStyle w:val="ListParagraph"/>
        <w:numPr>
          <w:ilvl w:val="0"/>
          <w:numId w:val="11"/>
        </w:numPr>
        <w:rPr>
          <w:lang w:val="ro-RO"/>
        </w:rPr>
      </w:pPr>
      <w:r w:rsidRPr="00C93B96">
        <w:rPr>
          <w:lang w:val="ro-RO"/>
        </w:rPr>
        <w:t>abilități de comunicare și lucru în echipă, dinamism, perseverență; preocupare pentru calitatea muncii, rezistență la muncă în condiții de stres;</w:t>
      </w:r>
    </w:p>
    <w:p w:rsidR="00B02246" w:rsidRPr="00C93B96" w:rsidRDefault="00B02246" w:rsidP="00B02246">
      <w:pPr>
        <w:pStyle w:val="ListParagraph"/>
        <w:numPr>
          <w:ilvl w:val="0"/>
          <w:numId w:val="11"/>
        </w:numPr>
        <w:rPr>
          <w:lang w:val="ro-RO"/>
        </w:rPr>
      </w:pPr>
      <w:r w:rsidRPr="00C93B96">
        <w:rPr>
          <w:lang w:val="ro-RO"/>
        </w:rPr>
        <w:t>adaptabilitate, inițiativă, responsabilitate și atenție la detalii;</w:t>
      </w:r>
    </w:p>
    <w:p w:rsidR="00B02246" w:rsidRPr="00C93B96" w:rsidRDefault="00B02246" w:rsidP="00B02246">
      <w:pPr>
        <w:pStyle w:val="ListParagraph"/>
        <w:numPr>
          <w:ilvl w:val="0"/>
          <w:numId w:val="11"/>
        </w:numPr>
        <w:rPr>
          <w:lang w:val="ro-RO"/>
        </w:rPr>
      </w:pPr>
      <w:r w:rsidRPr="00C93B96">
        <w:rPr>
          <w:lang w:val="ro-RO"/>
        </w:rPr>
        <w:t>conduită etică exemplară;</w:t>
      </w:r>
    </w:p>
    <w:p w:rsidR="00B02246" w:rsidRPr="00C93B96" w:rsidRDefault="00B02246" w:rsidP="00B02246">
      <w:pPr>
        <w:pStyle w:val="ListParagraph"/>
        <w:numPr>
          <w:ilvl w:val="0"/>
          <w:numId w:val="11"/>
        </w:numPr>
        <w:rPr>
          <w:lang w:val="ro-RO"/>
        </w:rPr>
      </w:pPr>
      <w:r w:rsidRPr="00C93B96">
        <w:rPr>
          <w:lang w:val="ro-RO"/>
        </w:rPr>
        <w:t>disponibilitate la program de lucru repartizat inegal și la repaus săptămânal în alte zile din săptămână, sâmbăta, duminica și sărbătorile legale fiind zile lucrătoare, conform legislației specifice instituțiilor de cultură</w:t>
      </w:r>
    </w:p>
    <w:p w:rsidR="00B02246" w:rsidRDefault="00B02246" w:rsidP="00B02246">
      <w:pPr>
        <w:ind w:firstLine="708"/>
        <w:rPr>
          <w:lang w:val="ro-RO"/>
        </w:rPr>
      </w:pPr>
      <w:r>
        <w:rPr>
          <w:lang w:val="ro-RO"/>
        </w:rPr>
        <w:t>Durata contractului de muncă – nedeterminată</w:t>
      </w:r>
    </w:p>
    <w:p w:rsidR="00B02246" w:rsidRDefault="00B02246" w:rsidP="00B02246">
      <w:pPr>
        <w:ind w:firstLine="708"/>
        <w:rPr>
          <w:b/>
          <w:lang w:val="ro-RO"/>
        </w:rPr>
      </w:pPr>
    </w:p>
    <w:p w:rsidR="00B02246" w:rsidRDefault="00B02246" w:rsidP="00B02246">
      <w:pPr>
        <w:ind w:firstLine="708"/>
        <w:rPr>
          <w:lang w:val="ro-RO"/>
        </w:rPr>
      </w:pPr>
      <w:r>
        <w:rPr>
          <w:b/>
          <w:lang w:val="ro-RO"/>
        </w:rPr>
        <w:t>Tematica și bibliografia de concurs pentru posturile  pentru care se organizează concursuri este afișată la sediul Teatrului Municipal ”Tony Bulandra” Târgoviște și pe site-ul  Teatrului www.tonybulandra.ro.</w:t>
      </w:r>
    </w:p>
    <w:p w:rsidR="00B02246" w:rsidRDefault="00B02246" w:rsidP="00B02246">
      <w:pPr>
        <w:ind w:firstLine="720"/>
        <w:jc w:val="both"/>
        <w:rPr>
          <w:lang w:val="ro-RO"/>
        </w:rPr>
      </w:pPr>
    </w:p>
    <w:p w:rsidR="00B02246" w:rsidRPr="00EA76A0" w:rsidRDefault="00B02246" w:rsidP="00B02246">
      <w:pPr>
        <w:ind w:firstLine="708"/>
        <w:jc w:val="both"/>
        <w:rPr>
          <w:b/>
        </w:rPr>
      </w:pPr>
      <w:r w:rsidRPr="00EA76A0">
        <w:rPr>
          <w:b/>
          <w:lang w:val="ro-RO"/>
        </w:rPr>
        <w:t>Concursurile organizat</w:t>
      </w:r>
      <w:r>
        <w:rPr>
          <w:b/>
          <w:lang w:val="ro-RO"/>
        </w:rPr>
        <w:t>e</w:t>
      </w:r>
      <w:r w:rsidRPr="00EA76A0">
        <w:rPr>
          <w:b/>
          <w:lang w:val="ro-RO"/>
        </w:rPr>
        <w:t xml:space="preserve"> pentru ocuparea posturilor de</w:t>
      </w:r>
      <w:r>
        <w:rPr>
          <w:b/>
          <w:lang w:val="ro-RO"/>
        </w:rPr>
        <w:t xml:space="preserve"> </w:t>
      </w:r>
      <w:r>
        <w:rPr>
          <w:rFonts w:eastAsia="Calibri"/>
          <w:b/>
        </w:rPr>
        <w:t>MUNCITOR DIN ACTIVITATEA SPECIFICĂ – MÂNUITOR D</w:t>
      </w:r>
      <w:r w:rsidR="00EB3095">
        <w:rPr>
          <w:rFonts w:eastAsia="Calibri"/>
          <w:b/>
        </w:rPr>
        <w:t>E</w:t>
      </w:r>
      <w:r>
        <w:rPr>
          <w:rFonts w:eastAsia="Calibri"/>
          <w:b/>
        </w:rPr>
        <w:t>COR M,G III, REFERENT DE SPECIALITATE S II</w:t>
      </w:r>
      <w:r w:rsidRPr="00AF449E">
        <w:rPr>
          <w:b/>
          <w:lang w:val="ro-RO"/>
        </w:rPr>
        <w:t xml:space="preserve"> ȘI 2 POSTURI DE OPERATORI IMAGINE M;G III</w:t>
      </w:r>
      <w:r w:rsidRPr="00431AC4">
        <w:rPr>
          <w:lang w:val="ro-RO"/>
        </w:rPr>
        <w:t xml:space="preserve"> </w:t>
      </w:r>
      <w:r w:rsidRPr="00EA76A0">
        <w:rPr>
          <w:b/>
          <w:lang w:val="ro-RO"/>
        </w:rPr>
        <w:t>v</w:t>
      </w:r>
      <w:r w:rsidR="00E4160C">
        <w:rPr>
          <w:b/>
          <w:lang w:val="ro-RO"/>
        </w:rPr>
        <w:t>or</w:t>
      </w:r>
      <w:r w:rsidRPr="00EA76A0">
        <w:rPr>
          <w:b/>
        </w:rPr>
        <w:t xml:space="preserve"> </w:t>
      </w:r>
      <w:proofErr w:type="spellStart"/>
      <w:r w:rsidRPr="00EA76A0">
        <w:rPr>
          <w:b/>
        </w:rPr>
        <w:t>consta</w:t>
      </w:r>
      <w:proofErr w:type="spellEnd"/>
      <w:r w:rsidRPr="00EA76A0">
        <w:rPr>
          <w:b/>
        </w:rPr>
        <w:t xml:space="preserve"> </w:t>
      </w:r>
      <w:proofErr w:type="spellStart"/>
      <w:r w:rsidRPr="00EA76A0">
        <w:rPr>
          <w:b/>
        </w:rPr>
        <w:t>în</w:t>
      </w:r>
      <w:proofErr w:type="spellEnd"/>
      <w:r w:rsidRPr="00EA76A0">
        <w:rPr>
          <w:b/>
        </w:rPr>
        <w:t xml:space="preserve"> 3 </w:t>
      </w:r>
      <w:proofErr w:type="spellStart"/>
      <w:r w:rsidRPr="00EA76A0">
        <w:rPr>
          <w:b/>
        </w:rPr>
        <w:t>etape</w:t>
      </w:r>
      <w:proofErr w:type="spellEnd"/>
      <w:r w:rsidRPr="00EA76A0">
        <w:rPr>
          <w:b/>
        </w:rPr>
        <w:t xml:space="preserve"> </w:t>
      </w:r>
      <w:proofErr w:type="spellStart"/>
      <w:r w:rsidRPr="00EA76A0">
        <w:rPr>
          <w:b/>
        </w:rPr>
        <w:t>succesive</w:t>
      </w:r>
      <w:proofErr w:type="spellEnd"/>
      <w:r w:rsidRPr="00EA76A0">
        <w:rPr>
          <w:b/>
        </w:rPr>
        <w:t xml:space="preserve">: </w:t>
      </w:r>
    </w:p>
    <w:p w:rsidR="00B02246" w:rsidRDefault="00B02246" w:rsidP="00B02246">
      <w:pPr>
        <w:numPr>
          <w:ilvl w:val="0"/>
          <w:numId w:val="26"/>
        </w:numPr>
        <w:rPr>
          <w:lang w:val="ro-RO"/>
        </w:rPr>
      </w:pPr>
      <w:r>
        <w:rPr>
          <w:lang w:val="ro-RO"/>
        </w:rPr>
        <w:t>selecţia dosarelor de înscriere;</w:t>
      </w:r>
    </w:p>
    <w:p w:rsidR="00B02246" w:rsidRDefault="00B02246" w:rsidP="00B02246">
      <w:pPr>
        <w:numPr>
          <w:ilvl w:val="0"/>
          <w:numId w:val="26"/>
        </w:numPr>
        <w:rPr>
          <w:lang w:val="ro-RO"/>
        </w:rPr>
      </w:pPr>
      <w:r w:rsidRPr="00854760">
        <w:rPr>
          <w:lang w:val="ro-RO"/>
        </w:rPr>
        <w:t xml:space="preserve">proba </w:t>
      </w:r>
      <w:r w:rsidR="00F11E08">
        <w:rPr>
          <w:lang w:val="ro-RO"/>
        </w:rPr>
        <w:t>scrisă</w:t>
      </w:r>
      <w:r>
        <w:rPr>
          <w:lang w:val="ro-RO"/>
        </w:rPr>
        <w:t>;</w:t>
      </w:r>
    </w:p>
    <w:p w:rsidR="00B02246" w:rsidRDefault="00B02246" w:rsidP="00B02246">
      <w:pPr>
        <w:numPr>
          <w:ilvl w:val="0"/>
          <w:numId w:val="26"/>
        </w:numPr>
        <w:rPr>
          <w:lang w:val="ro-RO"/>
        </w:rPr>
      </w:pPr>
      <w:r>
        <w:rPr>
          <w:lang w:val="ro-RO"/>
        </w:rPr>
        <w:t>interviu</w:t>
      </w:r>
    </w:p>
    <w:p w:rsidR="00B02246" w:rsidRDefault="00B02246" w:rsidP="00B02246">
      <w:pPr>
        <w:rPr>
          <w:lang w:val="ro-RO"/>
        </w:rPr>
      </w:pPr>
    </w:p>
    <w:p w:rsidR="00B02246" w:rsidRDefault="00B02246" w:rsidP="005B2A6F">
      <w:pPr>
        <w:pStyle w:val="ListParagraph"/>
        <w:numPr>
          <w:ilvl w:val="0"/>
          <w:numId w:val="31"/>
        </w:numPr>
        <w:tabs>
          <w:tab w:val="left" w:pos="1985"/>
          <w:tab w:val="left" w:pos="2552"/>
        </w:tabs>
        <w:ind w:left="426" w:hanging="426"/>
        <w:jc w:val="both"/>
      </w:pPr>
      <w:r w:rsidRPr="005B2A6F">
        <w:rPr>
          <w:b/>
          <w:i/>
          <w:color w:val="000000"/>
          <w:lang w:val="ro-RO"/>
        </w:rPr>
        <w:t xml:space="preserve">Bibliografia de concurs </w:t>
      </w:r>
      <w:r w:rsidRPr="005B2A6F">
        <w:rPr>
          <w:b/>
          <w:i/>
          <w:lang w:val="ro-RO"/>
        </w:rPr>
        <w:t xml:space="preserve">pentru postul de Muncitor din activitatea specifică –mânuitor decor </w:t>
      </w:r>
      <w:r w:rsidRPr="005B2A6F">
        <w:rPr>
          <w:b/>
          <w:lang w:val="ro-RO"/>
        </w:rPr>
        <w:t>M;G III</w:t>
      </w:r>
      <w:r>
        <w:t>:</w:t>
      </w:r>
    </w:p>
    <w:p w:rsidR="00B02246" w:rsidRPr="00C93B96" w:rsidRDefault="00B02246" w:rsidP="00B02246">
      <w:pPr>
        <w:ind w:firstLine="720"/>
        <w:jc w:val="both"/>
        <w:rPr>
          <w:bCs/>
          <w:i/>
          <w:bdr w:val="none" w:sz="0" w:space="0" w:color="auto" w:frame="1"/>
          <w:shd w:val="clear" w:color="auto" w:fill="FFFFFF"/>
          <w:lang w:val="ro-RO"/>
        </w:rPr>
      </w:pPr>
      <w:r w:rsidRPr="000C2727">
        <w:rPr>
          <w:lang w:val="ro-RO"/>
        </w:rPr>
        <w:t xml:space="preserve"> </w:t>
      </w:r>
      <w:r w:rsidRPr="00C93B96">
        <w:rPr>
          <w:lang w:val="ro-RO"/>
        </w:rPr>
        <w:t>-</w:t>
      </w:r>
      <w:r w:rsidR="00F11E08">
        <w:rPr>
          <w:lang w:val="ro-RO"/>
        </w:rPr>
        <w:t xml:space="preserve"> </w:t>
      </w:r>
      <w:r w:rsidRPr="00C93B96">
        <w:rPr>
          <w:lang w:val="ro-RO"/>
        </w:rPr>
        <w:t>OG</w:t>
      </w:r>
      <w:r>
        <w:rPr>
          <w:lang w:val="ro-RO"/>
        </w:rPr>
        <w:t xml:space="preserve"> </w:t>
      </w:r>
      <w:r w:rsidRPr="00C93B96">
        <w:rPr>
          <w:color w:val="000000"/>
          <w:lang w:val="ro-RO"/>
        </w:rPr>
        <w:t>nr. 21/2007 privind instituţiileşi companiile de spectacole sau concerte, precum şi</w:t>
      </w:r>
      <w:r>
        <w:rPr>
          <w:color w:val="000000"/>
          <w:lang w:val="ro-RO"/>
        </w:rPr>
        <w:t xml:space="preserve"> </w:t>
      </w:r>
      <w:r w:rsidRPr="00C93B96">
        <w:rPr>
          <w:color w:val="000000"/>
          <w:lang w:val="ro-RO"/>
        </w:rPr>
        <w:t>desfăşurarea</w:t>
      </w:r>
      <w:r>
        <w:rPr>
          <w:color w:val="000000"/>
          <w:lang w:val="ro-RO"/>
        </w:rPr>
        <w:t xml:space="preserve"> </w:t>
      </w:r>
      <w:r w:rsidRPr="00C93B96">
        <w:rPr>
          <w:color w:val="000000"/>
          <w:lang w:val="ro-RO"/>
        </w:rPr>
        <w:t xml:space="preserve">activităţii de impresariat artistic, modificată şi aprobată prin </w:t>
      </w:r>
      <w:r w:rsidRPr="00C93B96">
        <w:rPr>
          <w:bCs/>
          <w:color w:val="000000"/>
          <w:lang w:val="ro-RO"/>
        </w:rPr>
        <w:t xml:space="preserve">Legea nr. 353 din 3 </w:t>
      </w:r>
      <w:r w:rsidRPr="00C93B96">
        <w:rPr>
          <w:bCs/>
          <w:lang w:val="ro-RO"/>
        </w:rPr>
        <w:t xml:space="preserve">decembrie 2007 şi modificată prin </w:t>
      </w:r>
      <w:r w:rsidRPr="00C93B96">
        <w:rPr>
          <w:lang w:val="ro-RO"/>
        </w:rPr>
        <w:t xml:space="preserve">OUG nr. 48 din 31 august 2016 - </w:t>
      </w:r>
      <w:r w:rsidRPr="00C93B96">
        <w:rPr>
          <w:rStyle w:val="scapttl"/>
          <w:i/>
          <w:bdr w:val="none" w:sz="0" w:space="0" w:color="auto" w:frame="1"/>
          <w:shd w:val="clear" w:color="auto" w:fill="FFFFFF"/>
          <w:lang w:val="ro-RO"/>
        </w:rPr>
        <w:t>Capitolul II</w:t>
      </w:r>
      <w:r w:rsidR="0085573B">
        <w:rPr>
          <w:rStyle w:val="scapttl"/>
          <w:i/>
          <w:bdr w:val="none" w:sz="0" w:space="0" w:color="auto" w:frame="1"/>
          <w:shd w:val="clear" w:color="auto" w:fill="FFFFFF"/>
          <w:lang w:val="ro-RO"/>
        </w:rPr>
        <w:t xml:space="preserve"> -</w:t>
      </w:r>
      <w:r w:rsidRPr="00C93B96"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> Înființarea, organizarea</w:t>
      </w:r>
      <w:r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 xml:space="preserve"> </w:t>
      </w:r>
      <w:r w:rsidRPr="00C93B96"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>și</w:t>
      </w:r>
      <w:r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 xml:space="preserve"> </w:t>
      </w:r>
      <w:r w:rsidRPr="00C93B96"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>funcționarea</w:t>
      </w:r>
      <w:r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 xml:space="preserve"> </w:t>
      </w:r>
      <w:r w:rsidRPr="00C93B96"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>instituțiilor</w:t>
      </w:r>
      <w:r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 xml:space="preserve"> </w:t>
      </w:r>
      <w:r w:rsidRPr="00C93B96"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>și</w:t>
      </w:r>
      <w:r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 xml:space="preserve"> </w:t>
      </w:r>
      <w:r w:rsidRPr="00C93B96"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>companiilor de spectacole</w:t>
      </w:r>
      <w:r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 xml:space="preserve"> </w:t>
      </w:r>
      <w:r w:rsidRPr="00C93B96"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>sau</w:t>
      </w:r>
      <w:r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 xml:space="preserve"> </w:t>
      </w:r>
      <w:r w:rsidRPr="00C93B96"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 xml:space="preserve">concerte, </w:t>
      </w:r>
      <w:r w:rsidRPr="00C93B96">
        <w:rPr>
          <w:rStyle w:val="scapttl"/>
          <w:i/>
          <w:bdr w:val="none" w:sz="0" w:space="0" w:color="auto" w:frame="1"/>
          <w:shd w:val="clear" w:color="auto" w:fill="FFFFFF"/>
          <w:lang w:val="ro-RO"/>
        </w:rPr>
        <w:t>Capitolul III</w:t>
      </w:r>
      <w:r w:rsidRPr="00C93B96"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> </w:t>
      </w:r>
      <w:r w:rsidR="0085573B"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 xml:space="preserve">- </w:t>
      </w:r>
      <w:r w:rsidRPr="00C93B96"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>Personalul</w:t>
      </w:r>
      <w:r w:rsidR="0085573B"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 xml:space="preserve"> </w:t>
      </w:r>
      <w:r w:rsidRPr="00C93B96"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>instituțiilor de spectacole</w:t>
      </w:r>
      <w:r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 xml:space="preserve"> </w:t>
      </w:r>
      <w:r w:rsidRPr="00C93B96"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>sau</w:t>
      </w:r>
      <w:r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 xml:space="preserve"> </w:t>
      </w:r>
      <w:r w:rsidRPr="00C93B96"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>concerte</w:t>
      </w:r>
    </w:p>
    <w:p w:rsidR="00B02246" w:rsidRPr="00C93B96" w:rsidRDefault="00B02246" w:rsidP="00B02246">
      <w:pPr>
        <w:ind w:firstLine="708"/>
        <w:jc w:val="both"/>
        <w:rPr>
          <w:lang w:val="ro-RO"/>
        </w:rPr>
      </w:pPr>
      <w:r w:rsidRPr="00C93B96">
        <w:rPr>
          <w:lang w:val="ro-RO"/>
        </w:rPr>
        <w:t>-</w:t>
      </w:r>
      <w:r w:rsidR="00F11E08">
        <w:rPr>
          <w:lang w:val="ro-RO"/>
        </w:rPr>
        <w:t xml:space="preserve"> </w:t>
      </w:r>
      <w:r w:rsidRPr="00C93B96">
        <w:rPr>
          <w:lang w:val="ro-RO"/>
        </w:rPr>
        <w:t>Codul</w:t>
      </w:r>
      <w:r>
        <w:rPr>
          <w:lang w:val="ro-RO"/>
        </w:rPr>
        <w:t xml:space="preserve"> </w:t>
      </w:r>
      <w:r w:rsidRPr="00C93B96">
        <w:rPr>
          <w:lang w:val="ro-RO"/>
        </w:rPr>
        <w:t>muncii:Titlul II - Capitolul II - ,,Executarea</w:t>
      </w:r>
      <w:r>
        <w:rPr>
          <w:lang w:val="ro-RO"/>
        </w:rPr>
        <w:t xml:space="preserve"> </w:t>
      </w:r>
      <w:r w:rsidRPr="00C93B96">
        <w:rPr>
          <w:lang w:val="ro-RO"/>
        </w:rPr>
        <w:t>contractului</w:t>
      </w:r>
      <w:r>
        <w:rPr>
          <w:lang w:val="ro-RO"/>
        </w:rPr>
        <w:t xml:space="preserve"> </w:t>
      </w:r>
      <w:r w:rsidRPr="00C93B96">
        <w:rPr>
          <w:lang w:val="ro-RO"/>
        </w:rPr>
        <w:t>individual de muncă” şi</w:t>
      </w:r>
      <w:r>
        <w:rPr>
          <w:lang w:val="ro-RO"/>
        </w:rPr>
        <w:t xml:space="preserve"> </w:t>
      </w:r>
      <w:r w:rsidRPr="00C93B96">
        <w:rPr>
          <w:lang w:val="ro-RO"/>
        </w:rPr>
        <w:t>Titlul XI</w:t>
      </w:r>
      <w:r w:rsidR="0085573B">
        <w:rPr>
          <w:lang w:val="ro-RO"/>
        </w:rPr>
        <w:t xml:space="preserve"> </w:t>
      </w:r>
      <w:r w:rsidRPr="00C93B96">
        <w:rPr>
          <w:lang w:val="ro-RO"/>
        </w:rPr>
        <w:t>-</w:t>
      </w:r>
      <w:r w:rsidR="0085573B">
        <w:rPr>
          <w:lang w:val="ro-RO"/>
        </w:rPr>
        <w:t xml:space="preserve"> </w:t>
      </w:r>
      <w:r w:rsidRPr="00C93B96">
        <w:rPr>
          <w:lang w:val="ro-RO"/>
        </w:rPr>
        <w:t>Capitolul II -  ,,Răspunderea</w:t>
      </w:r>
      <w:r>
        <w:rPr>
          <w:lang w:val="ro-RO"/>
        </w:rPr>
        <w:t xml:space="preserve"> </w:t>
      </w:r>
      <w:r w:rsidRPr="00C93B96">
        <w:rPr>
          <w:lang w:val="ro-RO"/>
        </w:rPr>
        <w:t>disciplinară</w:t>
      </w:r>
      <w:r>
        <w:rPr>
          <w:lang w:val="ro-RO"/>
        </w:rPr>
        <w:t>;</w:t>
      </w:r>
    </w:p>
    <w:p w:rsidR="00B02246" w:rsidRPr="00C93B96" w:rsidRDefault="00B02246" w:rsidP="00B02246">
      <w:pPr>
        <w:ind w:firstLine="708"/>
        <w:jc w:val="both"/>
        <w:rPr>
          <w:lang w:val="ro-RO"/>
        </w:rPr>
      </w:pPr>
      <w:r w:rsidRPr="00C93B96">
        <w:rPr>
          <w:lang w:val="ro-RO"/>
        </w:rPr>
        <w:t>-</w:t>
      </w:r>
      <w:r w:rsidR="00F11E08">
        <w:rPr>
          <w:lang w:val="ro-RO"/>
        </w:rPr>
        <w:t xml:space="preserve"> </w:t>
      </w:r>
      <w:r w:rsidRPr="00C93B96">
        <w:rPr>
          <w:lang w:val="ro-RO"/>
        </w:rPr>
        <w:t>Regulamentul de organizare</w:t>
      </w:r>
      <w:r>
        <w:rPr>
          <w:lang w:val="ro-RO"/>
        </w:rPr>
        <w:t xml:space="preserve"> </w:t>
      </w:r>
      <w:r w:rsidRPr="00C93B96">
        <w:rPr>
          <w:lang w:val="ro-RO"/>
        </w:rPr>
        <w:t>și</w:t>
      </w:r>
      <w:r>
        <w:rPr>
          <w:lang w:val="ro-RO"/>
        </w:rPr>
        <w:t xml:space="preserve"> </w:t>
      </w:r>
      <w:r w:rsidRPr="00C93B96">
        <w:rPr>
          <w:lang w:val="ro-RO"/>
        </w:rPr>
        <w:t>funcționare al Teatrului Municipal ”Tony Bulandra” Târgoviște.</w:t>
      </w:r>
    </w:p>
    <w:p w:rsidR="00B02246" w:rsidRDefault="00B02246" w:rsidP="00B02246">
      <w:pPr>
        <w:autoSpaceDE w:val="0"/>
        <w:autoSpaceDN w:val="0"/>
        <w:adjustRightInd w:val="0"/>
        <w:ind w:firstLine="360"/>
        <w:rPr>
          <w:lang w:val="ro-RO"/>
        </w:rPr>
      </w:pPr>
      <w:r w:rsidRPr="000C2727">
        <w:rPr>
          <w:lang w:val="ro-RO"/>
        </w:rPr>
        <w:t xml:space="preserve"> La proba de interviu candidaţii vor răspunde unor întrebări specifice acestei activităţi</w:t>
      </w:r>
      <w:r>
        <w:rPr>
          <w:lang w:val="ro-RO"/>
        </w:rPr>
        <w:t>.</w:t>
      </w:r>
    </w:p>
    <w:p w:rsidR="00B02246" w:rsidRDefault="00B02246" w:rsidP="00B02246">
      <w:pPr>
        <w:autoSpaceDE w:val="0"/>
        <w:autoSpaceDN w:val="0"/>
        <w:adjustRightInd w:val="0"/>
        <w:ind w:firstLine="360"/>
        <w:rPr>
          <w:lang w:val="ro-RO"/>
        </w:rPr>
      </w:pPr>
    </w:p>
    <w:p w:rsidR="00B02246" w:rsidRPr="005B2A6F" w:rsidRDefault="00B02246" w:rsidP="005B2A6F">
      <w:pPr>
        <w:pStyle w:val="ListParagraph"/>
        <w:numPr>
          <w:ilvl w:val="0"/>
          <w:numId w:val="31"/>
        </w:numPr>
        <w:ind w:left="426" w:hanging="426"/>
        <w:jc w:val="both"/>
        <w:rPr>
          <w:lang w:val="ro-RO"/>
        </w:rPr>
      </w:pPr>
      <w:r w:rsidRPr="005B2A6F">
        <w:rPr>
          <w:b/>
          <w:i/>
          <w:color w:val="000000"/>
          <w:lang w:val="ro-RO"/>
        </w:rPr>
        <w:t xml:space="preserve">Bibliografia de concurs </w:t>
      </w:r>
      <w:r w:rsidRPr="005B2A6F">
        <w:rPr>
          <w:b/>
          <w:i/>
          <w:lang w:val="ro-RO"/>
        </w:rPr>
        <w:t>pentru postul vacant de</w:t>
      </w:r>
      <w:r w:rsidRPr="005B2A6F">
        <w:rPr>
          <w:b/>
          <w:lang w:val="ro-RO"/>
        </w:rPr>
        <w:t xml:space="preserve"> Referent de specialitate S II</w:t>
      </w:r>
      <w:r w:rsidRPr="005B2A6F">
        <w:rPr>
          <w:lang w:val="ro-RO"/>
        </w:rPr>
        <w:t xml:space="preserve"> </w:t>
      </w:r>
      <w:proofErr w:type="spellStart"/>
      <w:r>
        <w:t>este</w:t>
      </w:r>
      <w:proofErr w:type="spellEnd"/>
      <w:r>
        <w:t xml:space="preserve"> </w:t>
      </w:r>
      <w:r w:rsidRPr="005B2A6F">
        <w:rPr>
          <w:rFonts w:eastAsiaTheme="minorHAnsi"/>
          <w:lang w:val="ro-RO"/>
        </w:rPr>
        <w:t>următoarea</w:t>
      </w:r>
      <w:r>
        <w:t>:</w:t>
      </w:r>
    </w:p>
    <w:p w:rsidR="00B02246" w:rsidRPr="00B02246" w:rsidRDefault="00B02246" w:rsidP="00B02246">
      <w:pPr>
        <w:ind w:firstLine="720"/>
        <w:jc w:val="both"/>
        <w:rPr>
          <w:rStyle w:val="Strong"/>
          <w:b w:val="0"/>
          <w:shd w:val="clear" w:color="auto" w:fill="FFFFFF"/>
          <w:lang w:val="ro-RO"/>
        </w:rPr>
      </w:pPr>
      <w:r w:rsidRPr="00B02246">
        <w:rPr>
          <w:rStyle w:val="Strong"/>
          <w:b w:val="0"/>
          <w:shd w:val="clear" w:color="auto" w:fill="FFFFFF"/>
          <w:lang w:val="ro-RO"/>
        </w:rPr>
        <w:t>- OG 39/2005 privind cinematografia cu modificările și completările ulterioare;</w:t>
      </w:r>
    </w:p>
    <w:p w:rsidR="00B02246" w:rsidRDefault="009B65AA" w:rsidP="00B02246">
      <w:pPr>
        <w:ind w:firstLine="708"/>
        <w:jc w:val="both"/>
        <w:rPr>
          <w:bCs/>
          <w:shd w:val="clear" w:color="auto" w:fill="FFFFFF"/>
          <w:lang w:val="ro-RO"/>
        </w:rPr>
      </w:pPr>
      <w:r>
        <w:rPr>
          <w:rStyle w:val="Strong"/>
          <w:b w:val="0"/>
          <w:shd w:val="clear" w:color="auto" w:fill="FFFFFF"/>
          <w:lang w:val="ro-RO"/>
        </w:rPr>
        <w:t xml:space="preserve">- </w:t>
      </w:r>
      <w:r w:rsidR="00B02246" w:rsidRPr="00B02246">
        <w:rPr>
          <w:rStyle w:val="Strong"/>
          <w:b w:val="0"/>
          <w:shd w:val="clear" w:color="auto" w:fill="FFFFFF"/>
          <w:lang w:val="ro-RO"/>
        </w:rPr>
        <w:t xml:space="preserve">Ordin nr. 2379/2006 </w:t>
      </w:r>
      <w:r>
        <w:rPr>
          <w:rStyle w:val="Strong"/>
          <w:b w:val="0"/>
          <w:shd w:val="clear" w:color="auto" w:fill="FFFFFF"/>
          <w:lang w:val="ro-RO"/>
        </w:rPr>
        <w:t xml:space="preserve">- </w:t>
      </w:r>
      <w:r w:rsidR="00B02246" w:rsidRPr="00B02246">
        <w:rPr>
          <w:rStyle w:val="Strong"/>
          <w:b w:val="0"/>
          <w:shd w:val="clear" w:color="auto" w:fill="FFFFFF"/>
          <w:lang w:val="ro-RO"/>
        </w:rPr>
        <w:t>Normele metodologice pentru aplicarea </w:t>
      </w:r>
      <w:r w:rsidR="002C0272">
        <w:fldChar w:fldCharType="begin"/>
      </w:r>
      <w:r w:rsidR="002C0272">
        <w:instrText>HYPERLINK "http://legislatie.just.ro/Public/DetaliiDocumentAfis/63969"</w:instrText>
      </w:r>
      <w:r w:rsidR="002C0272">
        <w:fldChar w:fldCharType="separate"/>
      </w:r>
      <w:r w:rsidR="00B02246" w:rsidRPr="00B02246">
        <w:rPr>
          <w:rStyle w:val="Hyperlink"/>
          <w:bCs/>
          <w:color w:val="auto"/>
          <w:shd w:val="clear" w:color="auto" w:fill="FFFFFF"/>
          <w:lang w:val="ro-RO"/>
        </w:rPr>
        <w:t>Ordonanței Guvernului nr. 39/2005</w:t>
      </w:r>
      <w:r w:rsidR="002C0272">
        <w:fldChar w:fldCharType="end"/>
      </w:r>
      <w:r w:rsidR="00B02246" w:rsidRPr="00B02246">
        <w:rPr>
          <w:rStyle w:val="Strong"/>
          <w:u w:val="single"/>
          <w:shd w:val="clear" w:color="auto" w:fill="FFFFFF"/>
          <w:lang w:val="ro-RO"/>
        </w:rPr>
        <w:t> </w:t>
      </w:r>
      <w:r w:rsidR="00B02246" w:rsidRPr="00B02246">
        <w:rPr>
          <w:rStyle w:val="Strong"/>
          <w:b w:val="0"/>
          <w:shd w:val="clear" w:color="auto" w:fill="FFFFFF"/>
          <w:lang w:val="ro-RO"/>
        </w:rPr>
        <w:t>privind cinematografia, aprobată cu modificări și completări prin </w:t>
      </w:r>
      <w:hyperlink r:id="rId7" w:history="1">
        <w:r w:rsidR="00B02246" w:rsidRPr="00B02246">
          <w:rPr>
            <w:rStyle w:val="Strong"/>
            <w:b w:val="0"/>
            <w:shd w:val="clear" w:color="auto" w:fill="FFFFFF"/>
            <w:lang w:val="ro-RO"/>
          </w:rPr>
          <w:t>Legea nr. 328/2006</w:t>
        </w:r>
      </w:hyperlink>
      <w:r w:rsidR="00B02246" w:rsidRPr="00B02246">
        <w:rPr>
          <w:rStyle w:val="Strong"/>
          <w:shd w:val="clear" w:color="auto" w:fill="FFFFFF"/>
          <w:lang w:val="ro-RO"/>
        </w:rPr>
        <w:t xml:space="preserve"> - </w:t>
      </w:r>
      <w:r w:rsidR="00B02246" w:rsidRPr="00B02246">
        <w:rPr>
          <w:rStyle w:val="ssecttl"/>
          <w:bCs/>
          <w:i/>
          <w:bdr w:val="none" w:sz="0" w:space="0" w:color="auto" w:frame="1"/>
          <w:shd w:val="clear" w:color="auto" w:fill="FFFFFF"/>
          <w:lang w:val="ro-RO"/>
        </w:rPr>
        <w:t>Secţiunea a V-a</w:t>
      </w:r>
      <w:r w:rsidR="00B02246" w:rsidRPr="00B02246">
        <w:rPr>
          <w:rStyle w:val="ssecden"/>
          <w:bCs/>
          <w:i/>
          <w:bdr w:val="none" w:sz="0" w:space="0" w:color="auto" w:frame="1"/>
          <w:shd w:val="clear" w:color="auto" w:fill="FFFFFF"/>
          <w:lang w:val="ro-RO"/>
        </w:rPr>
        <w:t xml:space="preserve"> Registrul cinematografiei: </w:t>
      </w:r>
      <w:r w:rsidR="00B02246" w:rsidRPr="00B02246">
        <w:rPr>
          <w:rStyle w:val="scapttl"/>
          <w:i/>
          <w:bdr w:val="none" w:sz="0" w:space="0" w:color="auto" w:frame="1"/>
          <w:shd w:val="clear" w:color="auto" w:fill="FFFFFF"/>
          <w:lang w:val="ro-RO"/>
        </w:rPr>
        <w:t>Capitolul I</w:t>
      </w:r>
      <w:r w:rsidR="00B02246" w:rsidRPr="00B02246"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> </w:t>
      </w:r>
      <w:r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 xml:space="preserve">- </w:t>
      </w:r>
      <w:r w:rsidR="00B02246" w:rsidRPr="00B02246"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 xml:space="preserve">Dispoziții generale,  </w:t>
      </w:r>
      <w:r w:rsidR="00B02246" w:rsidRPr="00B02246">
        <w:rPr>
          <w:rStyle w:val="scapttl"/>
          <w:i/>
          <w:bdr w:val="none" w:sz="0" w:space="0" w:color="auto" w:frame="1"/>
          <w:shd w:val="clear" w:color="auto" w:fill="FFFFFF"/>
          <w:lang w:val="ro-RO"/>
        </w:rPr>
        <w:t>Capitolul IV</w:t>
      </w:r>
      <w:r w:rsidR="00B02246" w:rsidRPr="00B02246"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> </w:t>
      </w:r>
      <w:r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 xml:space="preserve">- </w:t>
      </w:r>
      <w:r w:rsidR="00B02246" w:rsidRPr="00B02246"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>Clasificarea filmel</w:t>
      </w:r>
      <w:r w:rsidR="00B02246" w:rsidRPr="00C93B96"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>or</w:t>
      </w:r>
      <w:r w:rsidR="00B02246"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 xml:space="preserve"> </w:t>
      </w:r>
      <w:r w:rsidR="00B02246" w:rsidRPr="00C93B96"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>și</w:t>
      </w:r>
      <w:r w:rsidR="00B02246"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 xml:space="preserve"> </w:t>
      </w:r>
      <w:r w:rsidR="00B02246" w:rsidRPr="00C93B96"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>emiterea</w:t>
      </w:r>
      <w:r w:rsidR="00B02246"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 xml:space="preserve"> </w:t>
      </w:r>
      <w:r w:rsidR="00B02246" w:rsidRPr="00C93B96"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 xml:space="preserve">certificatelor de clasificare a filmelor, </w:t>
      </w:r>
      <w:r w:rsidR="00B02246" w:rsidRPr="00C93B96">
        <w:rPr>
          <w:rStyle w:val="scapttl"/>
          <w:i/>
          <w:bdr w:val="none" w:sz="0" w:space="0" w:color="auto" w:frame="1"/>
          <w:shd w:val="clear" w:color="auto" w:fill="FFFFFF"/>
          <w:lang w:val="ro-RO"/>
        </w:rPr>
        <w:t>Capitolul VI</w:t>
      </w:r>
      <w:r w:rsidR="00B02246" w:rsidRPr="00C93B96"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> </w:t>
      </w:r>
      <w:r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 xml:space="preserve">- </w:t>
      </w:r>
      <w:r w:rsidR="00B02246" w:rsidRPr="00C93B96"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>Clasificarea</w:t>
      </w:r>
      <w:r w:rsidR="00B02246"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 xml:space="preserve"> </w:t>
      </w:r>
      <w:r w:rsidR="00B02246" w:rsidRPr="00C93B96"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>cinematografelor</w:t>
      </w:r>
      <w:r w:rsidR="00B02246" w:rsidRPr="00C93B96">
        <w:rPr>
          <w:rStyle w:val="scapden"/>
          <w:bCs/>
          <w:bdr w:val="none" w:sz="0" w:space="0" w:color="auto" w:frame="1"/>
          <w:shd w:val="clear" w:color="auto" w:fill="FFFFFF"/>
          <w:lang w:val="ro-RO"/>
        </w:rPr>
        <w:t xml:space="preserve"> (</w:t>
      </w:r>
      <w:r w:rsidR="00B02246" w:rsidRPr="00C93B96">
        <w:rPr>
          <w:bCs/>
          <w:i/>
          <w:shd w:val="clear" w:color="auto" w:fill="FFFFFF"/>
          <w:lang w:val="ro-RO"/>
        </w:rPr>
        <w:t>Articolul 53 și</w:t>
      </w:r>
      <w:r w:rsidR="00B02246">
        <w:rPr>
          <w:bCs/>
          <w:i/>
          <w:shd w:val="clear" w:color="auto" w:fill="FFFFFF"/>
          <w:lang w:val="ro-RO"/>
        </w:rPr>
        <w:t xml:space="preserve"> </w:t>
      </w:r>
      <w:r w:rsidR="00B02246" w:rsidRPr="00C93B96">
        <w:rPr>
          <w:bCs/>
          <w:i/>
          <w:shd w:val="clear" w:color="auto" w:fill="FFFFFF"/>
          <w:lang w:val="ro-RO"/>
        </w:rPr>
        <w:t>anexa 13</w:t>
      </w:r>
      <w:r w:rsidR="00B02246" w:rsidRPr="00C93B96">
        <w:rPr>
          <w:bCs/>
          <w:shd w:val="clear" w:color="auto" w:fill="FFFFFF"/>
          <w:lang w:val="ro-RO"/>
        </w:rPr>
        <w:t>)</w:t>
      </w:r>
      <w:r w:rsidR="00B02246">
        <w:rPr>
          <w:bCs/>
          <w:shd w:val="clear" w:color="auto" w:fill="FFFFFF"/>
          <w:lang w:val="ro-RO"/>
        </w:rPr>
        <w:t>;</w:t>
      </w:r>
    </w:p>
    <w:p w:rsidR="00B02246" w:rsidRPr="00C93B96" w:rsidRDefault="00B02246" w:rsidP="00B02246">
      <w:pPr>
        <w:ind w:firstLine="708"/>
        <w:jc w:val="both"/>
        <w:rPr>
          <w:bCs/>
          <w:bdr w:val="none" w:sz="0" w:space="0" w:color="auto" w:frame="1"/>
          <w:shd w:val="clear" w:color="auto" w:fill="FFFFFF"/>
          <w:lang w:val="ro-RO"/>
        </w:rPr>
      </w:pPr>
      <w:r>
        <w:rPr>
          <w:lang w:val="ro-RO"/>
        </w:rPr>
        <w:t>- Legea nr.22/1969</w:t>
      </w:r>
      <w:r w:rsidR="009B65AA">
        <w:rPr>
          <w:lang w:val="ro-RO"/>
        </w:rPr>
        <w:t xml:space="preserve"> </w:t>
      </w:r>
      <w:r>
        <w:rPr>
          <w:lang w:val="ro-RO"/>
        </w:rPr>
        <w:t>-</w:t>
      </w:r>
      <w:r w:rsidR="009B65AA">
        <w:rPr>
          <w:lang w:val="ro-RO"/>
        </w:rPr>
        <w:t xml:space="preserve"> </w:t>
      </w:r>
      <w:r>
        <w:rPr>
          <w:lang w:val="ro-RO"/>
        </w:rPr>
        <w:t>privind angajarea gestionarilor, constituirea de garanţii şi răspunderea în legătură cu gestionarea bunurilor;</w:t>
      </w:r>
    </w:p>
    <w:p w:rsidR="00B02246" w:rsidRPr="00C93B96" w:rsidRDefault="00B02246" w:rsidP="00B02246">
      <w:pPr>
        <w:ind w:firstLine="720"/>
        <w:jc w:val="both"/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</w:pPr>
      <w:r w:rsidRPr="00C93B96">
        <w:rPr>
          <w:lang w:val="ro-RO"/>
        </w:rPr>
        <w:t>- OG</w:t>
      </w:r>
      <w:r>
        <w:rPr>
          <w:lang w:val="ro-RO"/>
        </w:rPr>
        <w:t xml:space="preserve"> </w:t>
      </w:r>
      <w:r w:rsidRPr="00C93B96">
        <w:rPr>
          <w:color w:val="000000"/>
          <w:lang w:val="ro-RO"/>
        </w:rPr>
        <w:t>nr. 21/2007 privind instituţiile</w:t>
      </w:r>
      <w:r>
        <w:rPr>
          <w:color w:val="000000"/>
          <w:lang w:val="ro-RO"/>
        </w:rPr>
        <w:t xml:space="preserve"> </w:t>
      </w:r>
      <w:r w:rsidRPr="00C93B96">
        <w:rPr>
          <w:color w:val="000000"/>
          <w:lang w:val="ro-RO"/>
        </w:rPr>
        <w:t>şi companiile de spectacole sau concerte, precum şi</w:t>
      </w:r>
      <w:r>
        <w:rPr>
          <w:color w:val="000000"/>
          <w:lang w:val="ro-RO"/>
        </w:rPr>
        <w:t xml:space="preserve"> </w:t>
      </w:r>
      <w:r w:rsidRPr="00C93B96">
        <w:rPr>
          <w:color w:val="000000"/>
          <w:lang w:val="ro-RO"/>
        </w:rPr>
        <w:t>desfăşurarea</w:t>
      </w:r>
      <w:r>
        <w:rPr>
          <w:color w:val="000000"/>
          <w:lang w:val="ro-RO"/>
        </w:rPr>
        <w:t xml:space="preserve"> </w:t>
      </w:r>
      <w:r w:rsidRPr="00C93B96">
        <w:rPr>
          <w:color w:val="000000"/>
          <w:lang w:val="ro-RO"/>
        </w:rPr>
        <w:t xml:space="preserve">activităţii de impresariat artistic, modificată şi aprobată prin </w:t>
      </w:r>
      <w:r w:rsidRPr="00C93B96">
        <w:rPr>
          <w:bCs/>
          <w:color w:val="000000"/>
          <w:lang w:val="ro-RO"/>
        </w:rPr>
        <w:t xml:space="preserve">Legea nr. 353 din 3 </w:t>
      </w:r>
      <w:r w:rsidRPr="00C93B96">
        <w:rPr>
          <w:bCs/>
          <w:lang w:val="ro-RO"/>
        </w:rPr>
        <w:t xml:space="preserve">decembrie 2007 şi modificată prin </w:t>
      </w:r>
      <w:r w:rsidRPr="00C93B96">
        <w:rPr>
          <w:lang w:val="ro-RO"/>
        </w:rPr>
        <w:t xml:space="preserve">OUG nr. 48 din 31 august 2016 - </w:t>
      </w:r>
      <w:r w:rsidRPr="00C93B96">
        <w:rPr>
          <w:rStyle w:val="scapttl"/>
          <w:i/>
          <w:bdr w:val="none" w:sz="0" w:space="0" w:color="auto" w:frame="1"/>
          <w:shd w:val="clear" w:color="auto" w:fill="FFFFFF"/>
          <w:lang w:val="ro-RO"/>
        </w:rPr>
        <w:t>Capitolul II</w:t>
      </w:r>
      <w:r w:rsidRPr="00C93B96"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> </w:t>
      </w:r>
      <w:r w:rsidR="00C409FA"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 xml:space="preserve">- </w:t>
      </w:r>
      <w:r w:rsidRPr="00C93B96"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>Înființarea, organizarea</w:t>
      </w:r>
      <w:r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 xml:space="preserve"> </w:t>
      </w:r>
      <w:r w:rsidRPr="00C93B96"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>și</w:t>
      </w:r>
      <w:r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 xml:space="preserve"> </w:t>
      </w:r>
      <w:r w:rsidRPr="00C93B96"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>funcționarea</w:t>
      </w:r>
      <w:r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 xml:space="preserve"> </w:t>
      </w:r>
      <w:r w:rsidRPr="00C93B96"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>instituțiilor</w:t>
      </w:r>
      <w:r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 xml:space="preserve"> </w:t>
      </w:r>
      <w:r w:rsidRPr="00C93B96"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>și</w:t>
      </w:r>
      <w:r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 xml:space="preserve"> </w:t>
      </w:r>
      <w:r w:rsidRPr="00C93B96"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>companiilor de spectacole</w:t>
      </w:r>
      <w:r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 xml:space="preserve"> </w:t>
      </w:r>
      <w:r w:rsidRPr="00C93B96"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>sau</w:t>
      </w:r>
      <w:r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 xml:space="preserve"> </w:t>
      </w:r>
      <w:r w:rsidRPr="00C93B96"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 xml:space="preserve">concerte, </w:t>
      </w:r>
      <w:r w:rsidRPr="00C93B96">
        <w:rPr>
          <w:rStyle w:val="scapttl"/>
          <w:i/>
          <w:bdr w:val="none" w:sz="0" w:space="0" w:color="auto" w:frame="1"/>
          <w:shd w:val="clear" w:color="auto" w:fill="FFFFFF"/>
          <w:lang w:val="ro-RO"/>
        </w:rPr>
        <w:t>Capitolul III</w:t>
      </w:r>
      <w:r w:rsidRPr="00C93B96"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> </w:t>
      </w:r>
      <w:r w:rsidR="00C409FA"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 xml:space="preserve">- </w:t>
      </w:r>
      <w:r w:rsidRPr="00C93B96"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>Personalul</w:t>
      </w:r>
      <w:r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 xml:space="preserve"> </w:t>
      </w:r>
      <w:r w:rsidRPr="00C93B96"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>instituțiilor de spectacole</w:t>
      </w:r>
      <w:r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 xml:space="preserve"> </w:t>
      </w:r>
      <w:r w:rsidRPr="00C93B96"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>sau</w:t>
      </w:r>
      <w:r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 xml:space="preserve"> </w:t>
      </w:r>
      <w:r w:rsidRPr="00C93B96"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>concerte</w:t>
      </w:r>
      <w:r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>.</w:t>
      </w:r>
    </w:p>
    <w:p w:rsidR="00B02246" w:rsidRPr="002A61CC" w:rsidRDefault="00B02246" w:rsidP="00B02246">
      <w:pPr>
        <w:pStyle w:val="ListParagraph"/>
        <w:jc w:val="both"/>
        <w:rPr>
          <w:lang w:val="ro-RO"/>
        </w:rPr>
      </w:pPr>
      <w:r w:rsidRPr="002A61CC">
        <w:rPr>
          <w:lang w:val="ro-RO"/>
        </w:rPr>
        <w:lastRenderedPageBreak/>
        <w:t>La proba de interviu candidaţii vor răspunde unor întrebări specifice acestei activităţi</w:t>
      </w:r>
      <w:r>
        <w:rPr>
          <w:lang w:val="ro-RO"/>
        </w:rPr>
        <w:t>.</w:t>
      </w:r>
    </w:p>
    <w:p w:rsidR="00B02246" w:rsidRPr="000C2727" w:rsidRDefault="00B02246" w:rsidP="00B02246">
      <w:pPr>
        <w:autoSpaceDE w:val="0"/>
        <w:autoSpaceDN w:val="0"/>
        <w:adjustRightInd w:val="0"/>
        <w:ind w:firstLine="360"/>
        <w:rPr>
          <w:rStyle w:val="ssecden"/>
        </w:rPr>
      </w:pPr>
    </w:p>
    <w:p w:rsidR="00B02246" w:rsidRPr="005B2A6F" w:rsidRDefault="00B02246" w:rsidP="005B2A6F">
      <w:pPr>
        <w:pStyle w:val="ListParagraph"/>
        <w:numPr>
          <w:ilvl w:val="0"/>
          <w:numId w:val="31"/>
        </w:numPr>
        <w:ind w:left="426" w:hanging="426"/>
        <w:jc w:val="both"/>
        <w:rPr>
          <w:lang w:val="ro-RO"/>
        </w:rPr>
      </w:pPr>
      <w:r w:rsidRPr="005B2A6F">
        <w:rPr>
          <w:b/>
          <w:i/>
          <w:color w:val="000000"/>
          <w:lang w:val="ro-RO"/>
        </w:rPr>
        <w:t xml:space="preserve">Bibliografia de concurs </w:t>
      </w:r>
      <w:r w:rsidR="00C409FA">
        <w:rPr>
          <w:b/>
          <w:i/>
          <w:lang w:val="ro-RO"/>
        </w:rPr>
        <w:t>pentru 2 (</w:t>
      </w:r>
      <w:r w:rsidRPr="005B2A6F">
        <w:rPr>
          <w:b/>
          <w:i/>
          <w:lang w:val="ro-RO"/>
        </w:rPr>
        <w:t xml:space="preserve">două) posturi vacante de </w:t>
      </w:r>
      <w:r w:rsidRPr="005B2A6F">
        <w:rPr>
          <w:b/>
          <w:lang w:val="ro-RO"/>
        </w:rPr>
        <w:t>Operator Imagine M;G III</w:t>
      </w:r>
      <w:r w:rsidRPr="005B2A6F">
        <w:rPr>
          <w:lang w:val="ro-RO"/>
        </w:rPr>
        <w:t xml:space="preserve"> este următoarea :</w:t>
      </w:r>
    </w:p>
    <w:p w:rsidR="00B02246" w:rsidRPr="00B02246" w:rsidRDefault="00B02246" w:rsidP="00B02246">
      <w:pPr>
        <w:ind w:firstLine="720"/>
        <w:rPr>
          <w:rStyle w:val="Strong"/>
          <w:b w:val="0"/>
          <w:color w:val="282B33"/>
          <w:shd w:val="clear" w:color="auto" w:fill="FFFFFF"/>
          <w:lang w:val="ro-RO"/>
        </w:rPr>
      </w:pPr>
      <w:r w:rsidRPr="00B02246">
        <w:rPr>
          <w:rStyle w:val="Strong"/>
          <w:b w:val="0"/>
          <w:color w:val="282B33"/>
          <w:shd w:val="clear" w:color="auto" w:fill="FFFFFF"/>
          <w:lang w:val="ro-RO"/>
        </w:rPr>
        <w:t>- OG 39/2005 privind cinematografia cu modificările și completările ulterioare;</w:t>
      </w:r>
    </w:p>
    <w:p w:rsidR="00B02246" w:rsidRPr="00C93B96" w:rsidRDefault="00B02246" w:rsidP="00B02246">
      <w:pPr>
        <w:ind w:firstLine="720"/>
        <w:rPr>
          <w:lang w:val="ro-RO"/>
        </w:rPr>
      </w:pPr>
      <w:r w:rsidRPr="00C93B96">
        <w:rPr>
          <w:lang w:val="ro-RO"/>
        </w:rPr>
        <w:t>- OG</w:t>
      </w:r>
      <w:r>
        <w:rPr>
          <w:lang w:val="ro-RO"/>
        </w:rPr>
        <w:t xml:space="preserve"> </w:t>
      </w:r>
      <w:r w:rsidRPr="00C93B96">
        <w:rPr>
          <w:color w:val="000000"/>
          <w:lang w:val="ro-RO"/>
        </w:rPr>
        <w:t xml:space="preserve">nr. 21/2007 privind instituţiileşi companiile de spectacole sau concerte - </w:t>
      </w:r>
      <w:r w:rsidRPr="00C93B96">
        <w:rPr>
          <w:rStyle w:val="scapttl"/>
          <w:i/>
          <w:bdr w:val="none" w:sz="0" w:space="0" w:color="auto" w:frame="1"/>
          <w:shd w:val="clear" w:color="auto" w:fill="FFFFFF"/>
          <w:lang w:val="ro-RO"/>
        </w:rPr>
        <w:t>Capitolul III</w:t>
      </w:r>
      <w:r w:rsidRPr="00C93B96"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> </w:t>
      </w:r>
      <w:r w:rsidR="00C409FA"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 xml:space="preserve">- </w:t>
      </w:r>
      <w:r w:rsidRPr="00C93B96"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>Personalul</w:t>
      </w:r>
      <w:r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 xml:space="preserve"> </w:t>
      </w:r>
      <w:r w:rsidRPr="00C93B96"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>instituțiilor de spectacole</w:t>
      </w:r>
      <w:r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 xml:space="preserve"> </w:t>
      </w:r>
      <w:r w:rsidRPr="00C93B96"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>sau</w:t>
      </w:r>
      <w:r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 xml:space="preserve"> </w:t>
      </w:r>
      <w:r w:rsidRPr="00C93B96">
        <w:rPr>
          <w:rStyle w:val="scapden"/>
          <w:bCs/>
          <w:i/>
          <w:bdr w:val="none" w:sz="0" w:space="0" w:color="auto" w:frame="1"/>
          <w:shd w:val="clear" w:color="auto" w:fill="FFFFFF"/>
          <w:lang w:val="ro-RO"/>
        </w:rPr>
        <w:t>concerte</w:t>
      </w:r>
    </w:p>
    <w:p w:rsidR="00B02246" w:rsidRPr="00C93B96" w:rsidRDefault="00B02246" w:rsidP="00B02246">
      <w:pPr>
        <w:ind w:firstLine="720"/>
        <w:rPr>
          <w:lang w:val="ro-RO"/>
        </w:rPr>
      </w:pPr>
      <w:r w:rsidRPr="00C93B96">
        <w:rPr>
          <w:lang w:val="ro-RO"/>
        </w:rPr>
        <w:t>- Noțiuni generale despre elemente specifice cinematografelor: cinematograf, aparat de proiecție</w:t>
      </w:r>
      <w:r>
        <w:rPr>
          <w:lang w:val="ro-RO"/>
        </w:rPr>
        <w:t xml:space="preserve"> </w:t>
      </w:r>
      <w:r w:rsidRPr="00C93B96">
        <w:rPr>
          <w:lang w:val="ro-RO"/>
        </w:rPr>
        <w:t>cinematografică, sistem de cinema, sursă de lumină, sunet, ecran cinematografic</w:t>
      </w:r>
    </w:p>
    <w:p w:rsidR="00EB3095" w:rsidRDefault="00EB3095" w:rsidP="00B02246">
      <w:pPr>
        <w:pStyle w:val="ListParagraph"/>
        <w:ind w:left="0"/>
        <w:rPr>
          <w:lang w:val="ro-RO"/>
        </w:rPr>
      </w:pPr>
      <w:r>
        <w:rPr>
          <w:lang w:val="ro-RO"/>
        </w:rPr>
        <w:tab/>
        <w:t xml:space="preserve">- </w:t>
      </w:r>
      <w:r w:rsidRPr="00EB3095">
        <w:rPr>
          <w:lang w:val="ro-RO"/>
        </w:rPr>
        <w:t>https://ro.wikipedia.org/wiki/Aparat_de_proiecție_cinematografică</w:t>
      </w:r>
    </w:p>
    <w:p w:rsidR="00B02246" w:rsidRPr="008145E8" w:rsidRDefault="00B02246" w:rsidP="00B02246">
      <w:pPr>
        <w:pStyle w:val="ListParagraph"/>
        <w:ind w:left="0"/>
        <w:rPr>
          <w:rStyle w:val="Hyperlink"/>
          <w:color w:val="auto"/>
          <w:u w:val="none"/>
          <w:lang w:val="ro-RO"/>
        </w:rPr>
      </w:pPr>
      <w:r w:rsidRPr="008145E8">
        <w:rPr>
          <w:lang w:val="ro-RO"/>
        </w:rPr>
        <w:t xml:space="preserve">           -  </w:t>
      </w:r>
      <w:r w:rsidR="002C0272">
        <w:fldChar w:fldCharType="begin"/>
      </w:r>
      <w:r w:rsidR="002C0272">
        <w:instrText>HYPERLINK "https://ro.wikipedia.org/wiki/Sistem_de_cinema"</w:instrText>
      </w:r>
      <w:r w:rsidR="002C0272">
        <w:fldChar w:fldCharType="separate"/>
      </w:r>
      <w:r w:rsidRPr="008145E8">
        <w:rPr>
          <w:rStyle w:val="Hyperlink"/>
          <w:color w:val="auto"/>
          <w:u w:val="none"/>
          <w:lang w:val="ro-RO"/>
        </w:rPr>
        <w:t>https://ro.wikipedia.org/wiki/Sistem_de_cinema</w:t>
      </w:r>
      <w:r w:rsidR="002C0272">
        <w:fldChar w:fldCharType="end"/>
      </w:r>
    </w:p>
    <w:p w:rsidR="00EB3095" w:rsidRDefault="00B02246" w:rsidP="00B02246">
      <w:pPr>
        <w:ind w:firstLine="709"/>
      </w:pPr>
      <w:r w:rsidRPr="008145E8">
        <w:rPr>
          <w:lang w:val="ro-RO"/>
        </w:rPr>
        <w:t>-</w:t>
      </w:r>
      <w:r w:rsidR="00EB3095">
        <w:rPr>
          <w:lang w:val="ro-RO"/>
        </w:rPr>
        <w:t xml:space="preserve"> </w:t>
      </w:r>
      <w:r w:rsidR="00EB3095" w:rsidRPr="00EB3095">
        <w:t>https://ro.wikipedia.org/wiki/Sursă_de_lumină_în_proiecția_cinematografică</w:t>
      </w:r>
    </w:p>
    <w:p w:rsidR="00B02246" w:rsidRPr="008145E8" w:rsidRDefault="00B02246" w:rsidP="00B02246">
      <w:pPr>
        <w:ind w:firstLine="709"/>
        <w:rPr>
          <w:lang w:val="ro-RO"/>
        </w:rPr>
      </w:pPr>
      <w:r w:rsidRPr="008145E8">
        <w:rPr>
          <w:lang w:val="ro-RO"/>
        </w:rPr>
        <w:t xml:space="preserve">- </w:t>
      </w:r>
      <w:r w:rsidR="002C0272" w:rsidRPr="008145E8">
        <w:rPr>
          <w:lang w:val="ro-RO"/>
        </w:rPr>
        <w:fldChar w:fldCharType="begin"/>
      </w:r>
      <w:r w:rsidRPr="008145E8">
        <w:rPr>
          <w:lang w:val="ro-RO"/>
        </w:rPr>
        <w:instrText xml:space="preserve"> HYPERLINK "https://ro.wikipedia.org/wiki/Sunet_stereofonic" </w:instrText>
      </w:r>
      <w:r w:rsidR="002C0272" w:rsidRPr="008145E8">
        <w:rPr>
          <w:lang w:val="ro-RO"/>
        </w:rPr>
        <w:fldChar w:fldCharType="separate"/>
      </w:r>
      <w:r w:rsidRPr="008145E8">
        <w:rPr>
          <w:rStyle w:val="Hyperlink"/>
          <w:color w:val="auto"/>
          <w:u w:val="none"/>
          <w:lang w:val="ro-RO"/>
        </w:rPr>
        <w:t>https://ro.wikipedia.org/wiki/Sunet_stereofonic</w:t>
      </w:r>
      <w:r w:rsidR="002C0272" w:rsidRPr="008145E8">
        <w:rPr>
          <w:lang w:val="ro-RO"/>
        </w:rPr>
        <w:fldChar w:fldCharType="end"/>
      </w:r>
    </w:p>
    <w:p w:rsidR="00B02246" w:rsidRPr="008145E8" w:rsidRDefault="00B02246" w:rsidP="00B02246">
      <w:pPr>
        <w:ind w:firstLine="709"/>
        <w:rPr>
          <w:rStyle w:val="Hyperlink"/>
          <w:color w:val="auto"/>
          <w:u w:val="none"/>
          <w:lang w:val="ro-RO"/>
        </w:rPr>
      </w:pPr>
      <w:r w:rsidRPr="008145E8">
        <w:rPr>
          <w:lang w:val="ro-RO"/>
        </w:rPr>
        <w:t xml:space="preserve">- </w:t>
      </w:r>
      <w:r w:rsidR="002C0272" w:rsidRPr="008145E8">
        <w:rPr>
          <w:lang w:val="ro-RO"/>
        </w:rPr>
        <w:fldChar w:fldCharType="begin"/>
      </w:r>
      <w:r w:rsidRPr="008145E8">
        <w:rPr>
          <w:lang w:val="ro-RO"/>
        </w:rPr>
        <w:instrText xml:space="preserve"> HYPERLINK "https://ro.wikipedia.org/wiki/Ecran_cinematografic" </w:instrText>
      </w:r>
      <w:r w:rsidR="002C0272" w:rsidRPr="008145E8">
        <w:rPr>
          <w:lang w:val="ro-RO"/>
        </w:rPr>
        <w:fldChar w:fldCharType="separate"/>
      </w:r>
      <w:r w:rsidRPr="008145E8">
        <w:rPr>
          <w:rStyle w:val="Hyperlink"/>
          <w:color w:val="auto"/>
          <w:u w:val="none"/>
          <w:lang w:val="ro-RO"/>
        </w:rPr>
        <w:t>https://ro.wikipedia.org/wiki/Ecran_cinematografic</w:t>
      </w:r>
      <w:r w:rsidR="002C0272" w:rsidRPr="008145E8">
        <w:rPr>
          <w:lang w:val="ro-RO"/>
        </w:rPr>
        <w:fldChar w:fldCharType="end"/>
      </w:r>
    </w:p>
    <w:p w:rsidR="00B02246" w:rsidRPr="008145E8" w:rsidRDefault="00B02246" w:rsidP="00B02246">
      <w:pPr>
        <w:ind w:firstLine="708"/>
        <w:rPr>
          <w:lang w:val="ro-RO"/>
        </w:rPr>
      </w:pPr>
      <w:r w:rsidRPr="008145E8">
        <w:rPr>
          <w:lang w:val="ro-RO"/>
        </w:rPr>
        <w:t xml:space="preserve">- </w:t>
      </w:r>
      <w:r w:rsidR="002C0272" w:rsidRPr="008145E8">
        <w:rPr>
          <w:lang w:val="ro-RO"/>
        </w:rPr>
        <w:fldChar w:fldCharType="begin"/>
      </w:r>
      <w:r w:rsidRPr="008145E8">
        <w:rPr>
          <w:lang w:val="ro-RO"/>
        </w:rPr>
        <w:instrText>HYPERLINK "https://ro.wikipedia.org/wiki/Cinematograf"</w:instrText>
      </w:r>
      <w:r w:rsidR="002C0272" w:rsidRPr="008145E8">
        <w:rPr>
          <w:lang w:val="ro-RO"/>
        </w:rPr>
        <w:fldChar w:fldCharType="separate"/>
      </w:r>
      <w:r w:rsidRPr="008145E8">
        <w:rPr>
          <w:rStyle w:val="Hyperlink"/>
          <w:color w:val="auto"/>
          <w:u w:val="none"/>
          <w:lang w:val="ro-RO"/>
        </w:rPr>
        <w:t>https://ro.wikipedia.org/wiki/Cinematograf</w:t>
      </w:r>
      <w:r w:rsidR="002C0272" w:rsidRPr="008145E8">
        <w:rPr>
          <w:lang w:val="ro-RO"/>
        </w:rPr>
        <w:fldChar w:fldCharType="end"/>
      </w:r>
    </w:p>
    <w:p w:rsidR="00B02246" w:rsidRPr="00E95884" w:rsidRDefault="00B02246" w:rsidP="00B02246">
      <w:pPr>
        <w:ind w:firstLine="708"/>
        <w:rPr>
          <w:lang w:val="ro-RO"/>
        </w:rPr>
      </w:pPr>
      <w:r>
        <w:rPr>
          <w:lang w:val="ro-RO"/>
        </w:rPr>
        <w:t>.</w:t>
      </w:r>
    </w:p>
    <w:p w:rsidR="00B02246" w:rsidRDefault="00B02246" w:rsidP="00B02246">
      <w:pPr>
        <w:rPr>
          <w:lang w:val="ro-RO"/>
        </w:rPr>
      </w:pPr>
    </w:p>
    <w:p w:rsidR="00B02246" w:rsidRDefault="00B02246" w:rsidP="00B02246">
      <w:pPr>
        <w:pStyle w:val="Footer"/>
        <w:tabs>
          <w:tab w:val="left" w:pos="709"/>
        </w:tabs>
        <w:jc w:val="both"/>
        <w:rPr>
          <w:sz w:val="22"/>
          <w:szCs w:val="22"/>
          <w:lang w:val="ro-RO"/>
        </w:rPr>
      </w:pPr>
      <w:r>
        <w:rPr>
          <w:b/>
          <w:lang w:val="ro-RO"/>
        </w:rPr>
        <w:t>Calendarul  de desfăşurare a concursurilor</w:t>
      </w:r>
      <w:r>
        <w:rPr>
          <w:sz w:val="22"/>
          <w:szCs w:val="22"/>
          <w:lang w:val="ro-RO"/>
        </w:rPr>
        <w:t xml:space="preserve"> :</w:t>
      </w:r>
    </w:p>
    <w:p w:rsidR="00B02246" w:rsidRDefault="00B02246" w:rsidP="00B02246">
      <w:pPr>
        <w:pStyle w:val="Footer"/>
        <w:jc w:val="both"/>
        <w:rPr>
          <w:lang w:val="ro-RO"/>
        </w:rPr>
      </w:pPr>
      <w:r>
        <w:rPr>
          <w:b/>
          <w:lang w:val="ro-RO"/>
        </w:rPr>
        <w:t>Data limită a depunerii dosarelor de înscriere</w:t>
      </w:r>
      <w:r>
        <w:rPr>
          <w:lang w:val="ro-RO"/>
        </w:rPr>
        <w:t>: 11 octombrie</w:t>
      </w:r>
      <w:r w:rsidRPr="00B23F13">
        <w:rPr>
          <w:lang w:val="ro-RO"/>
        </w:rPr>
        <w:t xml:space="preserve"> 202</w:t>
      </w:r>
      <w:r>
        <w:rPr>
          <w:lang w:val="ro-RO"/>
        </w:rPr>
        <w:t>1 (termen de 10 de zile de la data publicării anunţului în Monitorul Oficial, la Serviciul Resurse Umane din cadrul Teatrului Municipal „Tony Bulandra”)</w:t>
      </w:r>
    </w:p>
    <w:p w:rsidR="004E38FE" w:rsidRDefault="004E38FE" w:rsidP="00B02246">
      <w:pPr>
        <w:pStyle w:val="Footer"/>
        <w:jc w:val="both"/>
        <w:rPr>
          <w:lang w:val="ro-RO"/>
        </w:rPr>
      </w:pPr>
    </w:p>
    <w:p w:rsidR="00B02246" w:rsidRDefault="00B02246" w:rsidP="00B02246">
      <w:pPr>
        <w:pStyle w:val="Footer"/>
        <w:jc w:val="both"/>
        <w:rPr>
          <w:lang w:val="ro-RO"/>
        </w:rPr>
      </w:pPr>
      <w:r w:rsidRPr="00D929A8">
        <w:rPr>
          <w:b/>
          <w:lang w:val="ro-RO"/>
        </w:rPr>
        <w:t>Selecția dosarelor</w:t>
      </w:r>
      <w:r>
        <w:rPr>
          <w:lang w:val="ro-RO"/>
        </w:rPr>
        <w:t>: 12 octombrie 2021, pentru toate posturile vacante scoase la concurs.</w:t>
      </w:r>
    </w:p>
    <w:p w:rsidR="004E38FE" w:rsidRDefault="004E38FE" w:rsidP="00B02246">
      <w:pPr>
        <w:pStyle w:val="Footer"/>
        <w:jc w:val="both"/>
        <w:rPr>
          <w:lang w:val="ro-RO"/>
        </w:rPr>
      </w:pPr>
    </w:p>
    <w:p w:rsidR="001C7F58" w:rsidRDefault="00B02246" w:rsidP="00B02246">
      <w:pPr>
        <w:tabs>
          <w:tab w:val="left" w:pos="1701"/>
        </w:tabs>
        <w:jc w:val="both"/>
        <w:rPr>
          <w:lang w:val="ro-RO"/>
        </w:rPr>
      </w:pPr>
      <w:r w:rsidRPr="00BD2B75">
        <w:rPr>
          <w:b/>
          <w:lang w:val="ro-RO"/>
        </w:rPr>
        <w:t>Proba scrisă</w:t>
      </w:r>
      <w:r w:rsidRPr="00E6782E">
        <w:rPr>
          <w:lang w:val="ro-RO"/>
        </w:rPr>
        <w:t>:</w:t>
      </w:r>
      <w:r>
        <w:rPr>
          <w:lang w:val="ro-RO"/>
        </w:rPr>
        <w:t xml:space="preserve"> </w:t>
      </w:r>
    </w:p>
    <w:p w:rsidR="00B02246" w:rsidRPr="004E38FE" w:rsidRDefault="00B02246" w:rsidP="004E38FE">
      <w:pPr>
        <w:pStyle w:val="ListParagraph"/>
        <w:numPr>
          <w:ilvl w:val="0"/>
          <w:numId w:val="25"/>
        </w:numPr>
        <w:rPr>
          <w:lang w:val="ro-RO"/>
        </w:rPr>
      </w:pPr>
      <w:r w:rsidRPr="004E38FE">
        <w:rPr>
          <w:lang w:val="ro-RO"/>
        </w:rPr>
        <w:t>25 octombrie 2021, ora 09</w:t>
      </w:r>
      <w:r w:rsidR="00DA2ED3" w:rsidRPr="001C7F58">
        <w:rPr>
          <w:lang w:val="ro-RO"/>
        </w:rPr>
        <w:t>:</w:t>
      </w:r>
      <w:r w:rsidRPr="004E38FE">
        <w:rPr>
          <w:lang w:val="ro-RO"/>
        </w:rPr>
        <w:t>00</w:t>
      </w:r>
      <w:r w:rsidR="00BC593B" w:rsidRPr="004E38FE">
        <w:rPr>
          <w:lang w:val="ro-RO"/>
        </w:rPr>
        <w:t xml:space="preserve"> </w:t>
      </w:r>
      <w:r w:rsidRPr="004E38FE">
        <w:rPr>
          <w:lang w:val="ro-RO"/>
        </w:rPr>
        <w:t>–</w:t>
      </w:r>
      <w:r w:rsidR="00BC593B" w:rsidRPr="004E38FE">
        <w:rPr>
          <w:lang w:val="ro-RO"/>
        </w:rPr>
        <w:t xml:space="preserve"> </w:t>
      </w:r>
      <w:r w:rsidRPr="004E38FE">
        <w:rPr>
          <w:lang w:val="ro-RO"/>
        </w:rPr>
        <w:t>pentru postul vacant de Referent de specialitate SII;</w:t>
      </w:r>
    </w:p>
    <w:p w:rsidR="00B02246" w:rsidRPr="00E6782E" w:rsidRDefault="00B02246" w:rsidP="004E38FE">
      <w:pPr>
        <w:pStyle w:val="ListParagraph"/>
        <w:numPr>
          <w:ilvl w:val="0"/>
          <w:numId w:val="25"/>
        </w:numPr>
        <w:rPr>
          <w:lang w:val="ro-RO"/>
        </w:rPr>
      </w:pPr>
      <w:r w:rsidRPr="00E6782E">
        <w:rPr>
          <w:lang w:val="ro-RO"/>
        </w:rPr>
        <w:t>25 octombrie 2021, ora 11</w:t>
      </w:r>
      <w:r w:rsidR="00DA2ED3" w:rsidRPr="001C7F58">
        <w:rPr>
          <w:lang w:val="ro-RO"/>
        </w:rPr>
        <w:t>:</w:t>
      </w:r>
      <w:r w:rsidRPr="00E6782E">
        <w:rPr>
          <w:lang w:val="ro-RO"/>
        </w:rPr>
        <w:t>00 – pentru postul vacant de Mun</w:t>
      </w:r>
      <w:r w:rsidR="00187655">
        <w:rPr>
          <w:lang w:val="ro-RO"/>
        </w:rPr>
        <w:t xml:space="preserve">citor din activitatea </w:t>
      </w:r>
      <w:r>
        <w:rPr>
          <w:lang w:val="ro-RO"/>
        </w:rPr>
        <w:t>specifică</w:t>
      </w:r>
      <w:r w:rsidR="00187655">
        <w:rPr>
          <w:lang w:val="ro-RO"/>
        </w:rPr>
        <w:t xml:space="preserve"> </w:t>
      </w:r>
      <w:r w:rsidRPr="00E6782E">
        <w:rPr>
          <w:lang w:val="ro-RO"/>
        </w:rPr>
        <w:t>mânuitor decor M;G III;</w:t>
      </w:r>
    </w:p>
    <w:p w:rsidR="00B02246" w:rsidRPr="004E38FE" w:rsidRDefault="00B02246" w:rsidP="004E38FE">
      <w:pPr>
        <w:pStyle w:val="ListParagraph"/>
        <w:numPr>
          <w:ilvl w:val="0"/>
          <w:numId w:val="25"/>
        </w:numPr>
        <w:rPr>
          <w:lang w:val="ro-RO"/>
        </w:rPr>
      </w:pPr>
      <w:r w:rsidRPr="004E38FE">
        <w:rPr>
          <w:lang w:val="ro-RO"/>
        </w:rPr>
        <w:t>25 octombrie 2021,ora 14</w:t>
      </w:r>
      <w:r w:rsidR="00DA2ED3" w:rsidRPr="001C7F58">
        <w:rPr>
          <w:lang w:val="ro-RO"/>
        </w:rPr>
        <w:t>:</w:t>
      </w:r>
      <w:r w:rsidRPr="004E38FE">
        <w:rPr>
          <w:lang w:val="ro-RO"/>
        </w:rPr>
        <w:t xml:space="preserve">00 – pentru posturile vacante de Operator Imagine M;G III </w:t>
      </w:r>
    </w:p>
    <w:p w:rsidR="004E38FE" w:rsidRDefault="004E38FE" w:rsidP="00B02246">
      <w:pPr>
        <w:tabs>
          <w:tab w:val="left" w:pos="1418"/>
          <w:tab w:val="left" w:pos="1560"/>
        </w:tabs>
        <w:jc w:val="both"/>
        <w:rPr>
          <w:b/>
          <w:lang w:val="ro-RO"/>
        </w:rPr>
      </w:pPr>
    </w:p>
    <w:p w:rsidR="001C7F58" w:rsidRDefault="00B02246" w:rsidP="00B02246">
      <w:pPr>
        <w:tabs>
          <w:tab w:val="left" w:pos="1418"/>
          <w:tab w:val="left" w:pos="1560"/>
        </w:tabs>
        <w:jc w:val="both"/>
        <w:rPr>
          <w:lang w:val="ro-RO"/>
        </w:rPr>
      </w:pPr>
      <w:r w:rsidRPr="00DD1A4D">
        <w:rPr>
          <w:b/>
          <w:lang w:val="ro-RO"/>
        </w:rPr>
        <w:t>Interviul</w:t>
      </w:r>
      <w:r w:rsidRPr="00DD1A4D">
        <w:rPr>
          <w:lang w:val="ro-RO"/>
        </w:rPr>
        <w:t xml:space="preserve"> : </w:t>
      </w:r>
    </w:p>
    <w:p w:rsidR="00B02246" w:rsidRPr="001C7F58" w:rsidRDefault="00B02246" w:rsidP="004E38FE">
      <w:pPr>
        <w:pStyle w:val="ListParagraph"/>
        <w:numPr>
          <w:ilvl w:val="0"/>
          <w:numId w:val="33"/>
        </w:numPr>
        <w:rPr>
          <w:lang w:val="ro-RO"/>
        </w:rPr>
      </w:pPr>
      <w:r w:rsidRPr="001C7F58">
        <w:rPr>
          <w:lang w:val="ro-RO"/>
        </w:rPr>
        <w:t xml:space="preserve">28 octombrie 2021 – ora 09:00 </w:t>
      </w:r>
      <w:r w:rsidR="00632A94" w:rsidRPr="001C7F58">
        <w:rPr>
          <w:lang w:val="ro-RO"/>
        </w:rPr>
        <w:t>–</w:t>
      </w:r>
      <w:r w:rsidRPr="001C7F58">
        <w:rPr>
          <w:lang w:val="ro-RO"/>
        </w:rPr>
        <w:t xml:space="preserve"> pentru postul </w:t>
      </w:r>
      <w:r w:rsidR="00E6410A" w:rsidRPr="004E38FE">
        <w:rPr>
          <w:lang w:val="ro-RO"/>
        </w:rPr>
        <w:t xml:space="preserve">vacant </w:t>
      </w:r>
      <w:r w:rsidRPr="001C7F58">
        <w:rPr>
          <w:lang w:val="ro-RO"/>
        </w:rPr>
        <w:t>de</w:t>
      </w:r>
      <w:r w:rsidRPr="001C7F58">
        <w:rPr>
          <w:color w:val="FF0000"/>
          <w:lang w:val="ro-RO"/>
        </w:rPr>
        <w:t xml:space="preserve"> </w:t>
      </w:r>
      <w:r w:rsidRPr="001C7F58">
        <w:rPr>
          <w:lang w:val="ro-RO"/>
        </w:rPr>
        <w:t>Referent de specialitate SII;</w:t>
      </w:r>
    </w:p>
    <w:p w:rsidR="00B02246" w:rsidRPr="004E38FE" w:rsidRDefault="00B02246" w:rsidP="004E38FE">
      <w:pPr>
        <w:pStyle w:val="ListParagraph"/>
        <w:numPr>
          <w:ilvl w:val="0"/>
          <w:numId w:val="33"/>
        </w:numPr>
        <w:rPr>
          <w:lang w:val="ro-RO"/>
        </w:rPr>
      </w:pPr>
      <w:r w:rsidRPr="004E38FE">
        <w:rPr>
          <w:lang w:val="ro-RO"/>
        </w:rPr>
        <w:t xml:space="preserve">28 octombrie 2021 </w:t>
      </w:r>
      <w:r w:rsidR="00632A94" w:rsidRPr="001C7F58">
        <w:rPr>
          <w:lang w:val="ro-RO"/>
        </w:rPr>
        <w:t>–</w:t>
      </w:r>
      <w:r w:rsidR="00632A94">
        <w:rPr>
          <w:lang w:val="ro-RO"/>
        </w:rPr>
        <w:t xml:space="preserve"> </w:t>
      </w:r>
      <w:r w:rsidRPr="004E38FE">
        <w:rPr>
          <w:lang w:val="ro-RO"/>
        </w:rPr>
        <w:t>ora 11</w:t>
      </w:r>
      <w:r w:rsidR="00DA2ED3" w:rsidRPr="001C7F58">
        <w:rPr>
          <w:lang w:val="ro-RO"/>
        </w:rPr>
        <w:t>:</w:t>
      </w:r>
      <w:r w:rsidRPr="004E38FE">
        <w:rPr>
          <w:lang w:val="ro-RO"/>
        </w:rPr>
        <w:t>00 – pentru pos</w:t>
      </w:r>
      <w:r w:rsidR="004E38FE" w:rsidRPr="004E38FE">
        <w:rPr>
          <w:lang w:val="ro-RO"/>
        </w:rPr>
        <w:t xml:space="preserve">tul </w:t>
      </w:r>
      <w:r w:rsidR="00E6410A" w:rsidRPr="004E38FE">
        <w:rPr>
          <w:lang w:val="ro-RO"/>
        </w:rPr>
        <w:t xml:space="preserve">vacant </w:t>
      </w:r>
      <w:r w:rsidR="004E38FE" w:rsidRPr="004E38FE">
        <w:rPr>
          <w:lang w:val="ro-RO"/>
        </w:rPr>
        <w:t xml:space="preserve">de Muncitor din activitatea </w:t>
      </w:r>
      <w:r w:rsidRPr="004E38FE">
        <w:rPr>
          <w:lang w:val="ro-RO"/>
        </w:rPr>
        <w:t>specifică</w:t>
      </w:r>
      <w:r w:rsidR="004E38FE" w:rsidRPr="004E38FE">
        <w:rPr>
          <w:lang w:val="ro-RO"/>
        </w:rPr>
        <w:t xml:space="preserve"> </w:t>
      </w:r>
      <w:r w:rsidRPr="004E38FE">
        <w:rPr>
          <w:lang w:val="ro-RO"/>
        </w:rPr>
        <w:t>mânuitor decor M;G III;</w:t>
      </w:r>
    </w:p>
    <w:p w:rsidR="00B02246" w:rsidRPr="004E38FE" w:rsidRDefault="00B02246" w:rsidP="004E38FE">
      <w:pPr>
        <w:pStyle w:val="ListParagraph"/>
        <w:numPr>
          <w:ilvl w:val="0"/>
          <w:numId w:val="33"/>
        </w:numPr>
        <w:rPr>
          <w:lang w:val="ro-RO"/>
        </w:rPr>
      </w:pPr>
      <w:r w:rsidRPr="004E38FE">
        <w:rPr>
          <w:lang w:val="ro-RO"/>
        </w:rPr>
        <w:t>28 octombrie 2021, ora 13</w:t>
      </w:r>
      <w:r w:rsidR="00DA2ED3" w:rsidRPr="001C7F58">
        <w:rPr>
          <w:lang w:val="ro-RO"/>
        </w:rPr>
        <w:t>:</w:t>
      </w:r>
      <w:r w:rsidRPr="004E38FE">
        <w:rPr>
          <w:lang w:val="ro-RO"/>
        </w:rPr>
        <w:t>00</w:t>
      </w:r>
      <w:r w:rsidR="00512619">
        <w:rPr>
          <w:lang w:val="ro-RO"/>
        </w:rPr>
        <w:t xml:space="preserve"> </w:t>
      </w:r>
      <w:r w:rsidRPr="004E38FE">
        <w:rPr>
          <w:lang w:val="ro-RO"/>
        </w:rPr>
        <w:t>– pentru po</w:t>
      </w:r>
      <w:r w:rsidR="004E38FE" w:rsidRPr="004E38FE">
        <w:rPr>
          <w:lang w:val="ro-RO"/>
        </w:rPr>
        <w:t xml:space="preserve">stul de </w:t>
      </w:r>
      <w:r w:rsidR="00E6410A" w:rsidRPr="004E38FE">
        <w:rPr>
          <w:lang w:val="ro-RO"/>
        </w:rPr>
        <w:t xml:space="preserve">vacant </w:t>
      </w:r>
      <w:r w:rsidR="004E38FE" w:rsidRPr="004E38FE">
        <w:rPr>
          <w:lang w:val="ro-RO"/>
        </w:rPr>
        <w:t>Operator Imagine</w:t>
      </w:r>
      <w:r w:rsidR="004E38FE">
        <w:rPr>
          <w:lang w:val="ro-RO"/>
        </w:rPr>
        <w:t xml:space="preserve"> </w:t>
      </w:r>
      <w:r w:rsidRPr="004E38FE">
        <w:rPr>
          <w:lang w:val="ro-RO"/>
        </w:rPr>
        <w:t xml:space="preserve">M;G III </w:t>
      </w:r>
    </w:p>
    <w:p w:rsidR="004E38FE" w:rsidRDefault="004E38FE" w:rsidP="00B02246">
      <w:pPr>
        <w:rPr>
          <w:b/>
          <w:lang w:val="ro-RO"/>
        </w:rPr>
      </w:pPr>
    </w:p>
    <w:p w:rsidR="00B02246" w:rsidRDefault="00B02246" w:rsidP="00B02246">
      <w:pPr>
        <w:rPr>
          <w:lang w:val="ro-RO"/>
        </w:rPr>
      </w:pPr>
      <w:r w:rsidRPr="0043793B">
        <w:rPr>
          <w:b/>
          <w:lang w:val="ro-RO"/>
        </w:rPr>
        <w:t>Locul desfăşurării concursului</w:t>
      </w:r>
      <w:r w:rsidRPr="0043793B">
        <w:rPr>
          <w:lang w:val="ro-RO"/>
        </w:rPr>
        <w:t>: Teatrului Municipal „Tony Bulandra”  Târgoviște</w:t>
      </w:r>
      <w:r>
        <w:rPr>
          <w:lang w:val="ro-RO"/>
        </w:rPr>
        <w:t>, bd. Regele Carol I nr.43.</w:t>
      </w:r>
    </w:p>
    <w:p w:rsidR="00B02246" w:rsidRDefault="00B02246" w:rsidP="00B02246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ab/>
      </w:r>
    </w:p>
    <w:p w:rsidR="00B02246" w:rsidRDefault="00B02246" w:rsidP="00B02246">
      <w:pPr>
        <w:rPr>
          <w:color w:val="000000"/>
          <w:lang w:val="ro-RO"/>
        </w:rPr>
      </w:pPr>
      <w:r>
        <w:rPr>
          <w:b/>
          <w:color w:val="000000"/>
          <w:lang w:val="ro-RO"/>
        </w:rPr>
        <w:t>DOSARUL DE ÎNSCRIERE</w:t>
      </w:r>
      <w:r>
        <w:rPr>
          <w:color w:val="000000"/>
          <w:lang w:val="ro-RO"/>
        </w:rPr>
        <w:t xml:space="preserve"> va cuprinde : </w:t>
      </w:r>
    </w:p>
    <w:p w:rsidR="00B02246" w:rsidRDefault="00B02246" w:rsidP="00B02246">
      <w:pPr>
        <w:autoSpaceDE w:val="0"/>
        <w:autoSpaceDN w:val="0"/>
        <w:adjustRightInd w:val="0"/>
        <w:rPr>
          <w:color w:val="000000"/>
          <w:lang w:val="ro-RO"/>
        </w:rPr>
      </w:pPr>
      <w:r>
        <w:rPr>
          <w:color w:val="000000"/>
          <w:lang w:val="ro-RO"/>
        </w:rPr>
        <w:tab/>
        <w:t>- cerere de înscriere la concurs adresată conducătorului instituţiei;</w:t>
      </w:r>
    </w:p>
    <w:p w:rsidR="00B02246" w:rsidRDefault="00B02246" w:rsidP="00B02246">
      <w:pPr>
        <w:autoSpaceDE w:val="0"/>
        <w:autoSpaceDN w:val="0"/>
        <w:adjustRightInd w:val="0"/>
        <w:rPr>
          <w:color w:val="000000"/>
          <w:lang w:val="ro-RO"/>
        </w:rPr>
      </w:pPr>
      <w:r>
        <w:rPr>
          <w:color w:val="000000"/>
          <w:lang w:val="ro-RO"/>
        </w:rPr>
        <w:t xml:space="preserve">    </w:t>
      </w:r>
      <w:r>
        <w:rPr>
          <w:color w:val="000000"/>
          <w:lang w:val="ro-RO"/>
        </w:rPr>
        <w:tab/>
        <w:t>- copia actului de identitate ;</w:t>
      </w:r>
    </w:p>
    <w:p w:rsidR="00B02246" w:rsidRDefault="00B02246" w:rsidP="00B02246">
      <w:pPr>
        <w:autoSpaceDE w:val="0"/>
        <w:autoSpaceDN w:val="0"/>
        <w:adjustRightInd w:val="0"/>
        <w:rPr>
          <w:color w:val="000000"/>
          <w:lang w:val="ro-RO"/>
        </w:rPr>
      </w:pPr>
      <w:r>
        <w:rPr>
          <w:color w:val="000000"/>
          <w:lang w:val="ro-RO"/>
        </w:rPr>
        <w:tab/>
        <w:t>- copiile documentelor care să ateste nivelul studiilor şi ale altor acte care atestă efectuarea unor specializări;</w:t>
      </w:r>
      <w:r>
        <w:rPr>
          <w:color w:val="000000"/>
          <w:lang w:val="ro-RO"/>
        </w:rPr>
        <w:br/>
      </w:r>
      <w:r>
        <w:rPr>
          <w:color w:val="000000"/>
          <w:lang w:val="ro-RO"/>
        </w:rPr>
        <w:tab/>
        <w:t>- copiile documentelor care atestă îndeplinirea condiţiilor specifice solicitate;</w:t>
      </w:r>
    </w:p>
    <w:p w:rsidR="00B02246" w:rsidRDefault="00B02246" w:rsidP="00B02246">
      <w:pPr>
        <w:autoSpaceDE w:val="0"/>
        <w:autoSpaceDN w:val="0"/>
        <w:adjustRightInd w:val="0"/>
        <w:rPr>
          <w:color w:val="000000"/>
          <w:lang w:val="ro-RO"/>
        </w:rPr>
      </w:pPr>
      <w:r>
        <w:rPr>
          <w:color w:val="000000"/>
          <w:lang w:val="ro-RO"/>
        </w:rPr>
        <w:t xml:space="preserve">   </w:t>
      </w:r>
      <w:r>
        <w:rPr>
          <w:color w:val="000000"/>
          <w:lang w:val="ro-RO"/>
        </w:rPr>
        <w:tab/>
        <w:t xml:space="preserve"> - cazierul judiciar sau o declarație pe proprie răspundere că nu are antecedente penale care să-l facă incompatibil cu funcția pentru care candidează;</w:t>
      </w:r>
    </w:p>
    <w:p w:rsidR="00B02246" w:rsidRDefault="00B02246" w:rsidP="00B02246">
      <w:pPr>
        <w:autoSpaceDE w:val="0"/>
        <w:autoSpaceDN w:val="0"/>
        <w:adjustRightInd w:val="0"/>
        <w:rPr>
          <w:color w:val="000000"/>
          <w:lang w:val="ro-RO"/>
        </w:rPr>
      </w:pPr>
      <w:r>
        <w:rPr>
          <w:color w:val="000000"/>
          <w:lang w:val="ro-RO"/>
        </w:rPr>
        <w:tab/>
        <w:t xml:space="preserve"> - copii ale carnetului de muncă sau, după caz, adeverinţe care să ateste vechimea în muncă, în meserie și/sau specialitatea studiilor;</w:t>
      </w:r>
    </w:p>
    <w:p w:rsidR="00B02246" w:rsidRDefault="00B02246" w:rsidP="00B02246">
      <w:pPr>
        <w:autoSpaceDE w:val="0"/>
        <w:autoSpaceDN w:val="0"/>
        <w:adjustRightInd w:val="0"/>
        <w:rPr>
          <w:color w:val="000000"/>
          <w:lang w:val="ro-RO"/>
        </w:rPr>
      </w:pPr>
      <w:r>
        <w:rPr>
          <w:color w:val="000000"/>
          <w:lang w:val="ro-RO"/>
        </w:rPr>
        <w:t xml:space="preserve">    </w:t>
      </w:r>
      <w:r>
        <w:rPr>
          <w:color w:val="000000"/>
          <w:lang w:val="ro-RO"/>
        </w:rPr>
        <w:tab/>
        <w:t>- adeverinţă medicală care să ateste starea de sănătate corespunzătoare eliberată cu cel mult 6 luni anterior derulării concursului de către medicul de familie al candidatului sau de către unităţile sanitare abilitate;</w:t>
      </w:r>
    </w:p>
    <w:p w:rsidR="00B02246" w:rsidRDefault="00B02246" w:rsidP="00B02246">
      <w:pPr>
        <w:autoSpaceDE w:val="0"/>
        <w:autoSpaceDN w:val="0"/>
        <w:adjustRightInd w:val="0"/>
        <w:rPr>
          <w:color w:val="000000"/>
          <w:lang w:val="ro-RO"/>
        </w:rPr>
      </w:pPr>
      <w:r>
        <w:rPr>
          <w:color w:val="000000"/>
          <w:lang w:val="ro-RO"/>
        </w:rPr>
        <w:t xml:space="preserve">    </w:t>
      </w:r>
      <w:r>
        <w:rPr>
          <w:color w:val="000000"/>
          <w:lang w:val="ro-RO"/>
        </w:rPr>
        <w:tab/>
        <w:t>- curriculum vitae;</w:t>
      </w:r>
    </w:p>
    <w:p w:rsidR="00B02246" w:rsidRDefault="00B02246" w:rsidP="00B02246">
      <w:pPr>
        <w:autoSpaceDE w:val="0"/>
        <w:autoSpaceDN w:val="0"/>
        <w:adjustRightInd w:val="0"/>
      </w:pPr>
      <w:r>
        <w:rPr>
          <w:color w:val="000000"/>
          <w:lang w:val="ro-RO"/>
        </w:rPr>
        <w:tab/>
      </w:r>
      <w:proofErr w:type="spellStart"/>
      <w:proofErr w:type="gramStart"/>
      <w:r>
        <w:t>Adeverinţa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conţine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clar</w:t>
      </w:r>
      <w:proofErr w:type="spellEnd"/>
      <w:r>
        <w:t xml:space="preserve">, </w:t>
      </w:r>
      <w:proofErr w:type="spellStart"/>
      <w:r>
        <w:t>numărul</w:t>
      </w:r>
      <w:proofErr w:type="spellEnd"/>
      <w:r>
        <w:t xml:space="preserve">, data,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emitentului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formatul</w:t>
      </w:r>
      <w:proofErr w:type="spellEnd"/>
      <w:r>
        <w:t xml:space="preserve"> standard </w:t>
      </w:r>
      <w:proofErr w:type="spellStart"/>
      <w:r>
        <w:t>stabilit</w:t>
      </w:r>
      <w:proofErr w:type="spellEnd"/>
      <w:r>
        <w:t xml:space="preserve"> de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Sănătăţii</w:t>
      </w:r>
      <w:proofErr w:type="spellEnd"/>
      <w:r>
        <w:t>.</w:t>
      </w:r>
      <w:proofErr w:type="gramEnd"/>
    </w:p>
    <w:p w:rsidR="00B02246" w:rsidRDefault="00B02246" w:rsidP="00B02246">
      <w:pPr>
        <w:autoSpaceDE w:val="0"/>
        <w:autoSpaceDN w:val="0"/>
        <w:adjustRightInd w:val="0"/>
      </w:pPr>
      <w:r>
        <w:lastRenderedPageBreak/>
        <w:t xml:space="preserve">    </w:t>
      </w:r>
      <w:r>
        <w:tab/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candidatul</w:t>
      </w:r>
      <w:proofErr w:type="spellEnd"/>
      <w:r>
        <w:t xml:space="preserve"> </w:t>
      </w:r>
      <w:proofErr w:type="spellStart"/>
      <w:r>
        <w:t>declarat</w:t>
      </w:r>
      <w:proofErr w:type="spellEnd"/>
      <w:r>
        <w:t xml:space="preserve"> </w:t>
      </w:r>
      <w:proofErr w:type="spellStart"/>
      <w:r>
        <w:t>admis</w:t>
      </w:r>
      <w:proofErr w:type="spellEnd"/>
      <w:r>
        <w:t xml:space="preserve"> la </w:t>
      </w:r>
      <w:proofErr w:type="spellStart"/>
      <w:r>
        <w:t>selecţia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 a </w:t>
      </w:r>
      <w:proofErr w:type="spellStart"/>
      <w:r>
        <w:t>depus</w:t>
      </w:r>
      <w:proofErr w:type="spellEnd"/>
      <w:r>
        <w:t xml:space="preserve"> la </w:t>
      </w:r>
      <w:proofErr w:type="spellStart"/>
      <w:r>
        <w:t>înscriere</w:t>
      </w:r>
      <w:proofErr w:type="spellEnd"/>
      <w:r>
        <w:t xml:space="preserve"> o </w:t>
      </w:r>
      <w:proofErr w:type="spellStart"/>
      <w:r>
        <w:t>declaraţie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 că nu are </w:t>
      </w:r>
      <w:proofErr w:type="spellStart"/>
      <w:r>
        <w:t>antecedente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, are </w:t>
      </w:r>
      <w:proofErr w:type="spellStart"/>
      <w:r>
        <w:t>obligaţia</w:t>
      </w:r>
      <w:proofErr w:type="spellEnd"/>
      <w:r>
        <w:t xml:space="preserve"> de a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dosarul</w:t>
      </w:r>
      <w:proofErr w:type="spellEnd"/>
      <w:r>
        <w:t xml:space="preserve"> de concurs cu </w:t>
      </w:r>
      <w:proofErr w:type="spellStart"/>
      <w:r>
        <w:t>originalul</w:t>
      </w:r>
      <w:proofErr w:type="spellEnd"/>
      <w:r>
        <w:t xml:space="preserve"> </w:t>
      </w:r>
      <w:proofErr w:type="spellStart"/>
      <w:r>
        <w:t>cazierului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,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târziu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data </w:t>
      </w:r>
      <w:proofErr w:type="spellStart"/>
      <w:r>
        <w:t>desfăşurării</w:t>
      </w:r>
      <w:proofErr w:type="spellEnd"/>
      <w:r>
        <w:t xml:space="preserve"> </w:t>
      </w:r>
      <w:proofErr w:type="spellStart"/>
      <w:r>
        <w:t>primei</w:t>
      </w:r>
      <w:proofErr w:type="spellEnd"/>
      <w:r>
        <w:t xml:space="preserve"> probe a </w:t>
      </w:r>
      <w:proofErr w:type="spellStart"/>
      <w:r>
        <w:t>concursului</w:t>
      </w:r>
      <w:proofErr w:type="spellEnd"/>
      <w:r>
        <w:t>.</w:t>
      </w:r>
    </w:p>
    <w:p w:rsidR="00B02246" w:rsidRDefault="00B02246" w:rsidP="00B02246">
      <w:pPr>
        <w:autoSpaceDE w:val="0"/>
        <w:autoSpaceDN w:val="0"/>
        <w:adjustRightInd w:val="0"/>
      </w:pPr>
      <w:r>
        <w:t xml:space="preserve">    </w:t>
      </w:r>
      <w:r>
        <w:tab/>
      </w:r>
      <w:proofErr w:type="spellStart"/>
      <w:r>
        <w:t>Copiile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</w:t>
      </w:r>
      <w:proofErr w:type="spellStart"/>
      <w:r>
        <w:t>menționate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care se </w:t>
      </w:r>
      <w:proofErr w:type="spellStart"/>
      <w:r>
        <w:t>depun</w:t>
      </w:r>
      <w:proofErr w:type="spellEnd"/>
      <w:r>
        <w:t xml:space="preserve"> la </w:t>
      </w:r>
      <w:proofErr w:type="spellStart"/>
      <w:r>
        <w:t>dosarul</w:t>
      </w:r>
      <w:proofErr w:type="spellEnd"/>
      <w:r>
        <w:t xml:space="preserve"> de concurs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original</w:t>
      </w: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verificării</w:t>
      </w:r>
      <w:proofErr w:type="spellEnd"/>
      <w:r>
        <w:t xml:space="preserve"> </w:t>
      </w:r>
      <w:proofErr w:type="spellStart"/>
      <w:r>
        <w:t>conformităţii</w:t>
      </w:r>
      <w:proofErr w:type="spellEnd"/>
      <w:r>
        <w:t xml:space="preserve"> </w:t>
      </w:r>
      <w:proofErr w:type="spellStart"/>
      <w:r>
        <w:t>copiilor</w:t>
      </w:r>
      <w:proofErr w:type="spellEnd"/>
      <w:r>
        <w:t xml:space="preserve"> cu </w:t>
      </w:r>
      <w:proofErr w:type="spellStart"/>
      <w:r>
        <w:t>acestea</w:t>
      </w:r>
      <w:proofErr w:type="spellEnd"/>
      <w:r>
        <w:t>.</w:t>
      </w:r>
    </w:p>
    <w:p w:rsidR="00B02246" w:rsidRDefault="00B02246" w:rsidP="00B02246">
      <w:pPr>
        <w:autoSpaceDE w:val="0"/>
        <w:autoSpaceDN w:val="0"/>
        <w:adjustRightInd w:val="0"/>
      </w:pPr>
    </w:p>
    <w:p w:rsidR="00B02246" w:rsidRPr="00D75B3D" w:rsidRDefault="00B02246" w:rsidP="00B02246">
      <w:r>
        <w:rPr>
          <w:b/>
          <w:lang w:val="ro-RO"/>
        </w:rPr>
        <w:t xml:space="preserve"> Informaţii suplimentare</w:t>
      </w:r>
      <w:r>
        <w:rPr>
          <w:lang w:val="ro-RO"/>
        </w:rPr>
        <w:t xml:space="preserve">: Compartimentul Resurse Umane, tel 0245 210046  </w:t>
      </w:r>
    </w:p>
    <w:p w:rsidR="00736395" w:rsidRDefault="00736395" w:rsidP="00736395">
      <w:pPr>
        <w:pStyle w:val="Footer"/>
        <w:jc w:val="center"/>
        <w:rPr>
          <w:b/>
          <w:lang w:val="ro-RO"/>
        </w:rPr>
      </w:pPr>
    </w:p>
    <w:p w:rsidR="00B02246" w:rsidRDefault="00B02246" w:rsidP="00736395">
      <w:pPr>
        <w:pStyle w:val="Footer"/>
        <w:jc w:val="center"/>
        <w:rPr>
          <w:b/>
          <w:lang w:val="ro-RO"/>
        </w:rPr>
      </w:pPr>
    </w:p>
    <w:p w:rsidR="00B02246" w:rsidRDefault="00B02246" w:rsidP="00736395">
      <w:pPr>
        <w:pStyle w:val="Footer"/>
        <w:jc w:val="center"/>
        <w:rPr>
          <w:b/>
          <w:lang w:val="ro-RO"/>
        </w:rPr>
      </w:pPr>
    </w:p>
    <w:p w:rsidR="00B02246" w:rsidRDefault="00B02246" w:rsidP="00736395">
      <w:pPr>
        <w:pStyle w:val="Footer"/>
        <w:jc w:val="center"/>
        <w:rPr>
          <w:b/>
          <w:lang w:val="ro-RO"/>
        </w:rPr>
      </w:pPr>
    </w:p>
    <w:p w:rsidR="00B02246" w:rsidRDefault="00B02246" w:rsidP="00736395">
      <w:pPr>
        <w:pStyle w:val="Footer"/>
        <w:jc w:val="center"/>
        <w:rPr>
          <w:b/>
          <w:lang w:val="ro-RO"/>
        </w:rPr>
      </w:pPr>
    </w:p>
    <w:p w:rsidR="00B02246" w:rsidRDefault="00B02246" w:rsidP="00736395">
      <w:pPr>
        <w:pStyle w:val="Footer"/>
        <w:jc w:val="center"/>
        <w:rPr>
          <w:b/>
          <w:lang w:val="ro-RO"/>
        </w:rPr>
      </w:pPr>
    </w:p>
    <w:p w:rsidR="00B02246" w:rsidRDefault="00B02246" w:rsidP="00736395">
      <w:pPr>
        <w:pStyle w:val="Footer"/>
        <w:jc w:val="center"/>
        <w:rPr>
          <w:b/>
          <w:lang w:val="ro-RO"/>
        </w:rPr>
      </w:pPr>
    </w:p>
    <w:p w:rsidR="00B02246" w:rsidRDefault="00B02246" w:rsidP="00736395">
      <w:pPr>
        <w:pStyle w:val="Footer"/>
        <w:jc w:val="center"/>
        <w:rPr>
          <w:b/>
          <w:lang w:val="ro-RO"/>
        </w:rPr>
      </w:pPr>
    </w:p>
    <w:p w:rsidR="00B02246" w:rsidRDefault="00B02246" w:rsidP="00736395">
      <w:pPr>
        <w:pStyle w:val="Footer"/>
        <w:jc w:val="center"/>
        <w:rPr>
          <w:b/>
          <w:lang w:val="ro-RO"/>
        </w:rPr>
      </w:pPr>
    </w:p>
    <w:p w:rsidR="00B02246" w:rsidRDefault="00B02246" w:rsidP="00736395">
      <w:pPr>
        <w:pStyle w:val="Footer"/>
        <w:jc w:val="center"/>
        <w:rPr>
          <w:b/>
          <w:lang w:val="ro-RO"/>
        </w:rPr>
      </w:pPr>
    </w:p>
    <w:p w:rsidR="00B02246" w:rsidRDefault="00B02246" w:rsidP="00736395">
      <w:pPr>
        <w:pStyle w:val="Footer"/>
        <w:jc w:val="center"/>
        <w:rPr>
          <w:b/>
          <w:lang w:val="ro-RO"/>
        </w:rPr>
      </w:pPr>
    </w:p>
    <w:p w:rsidR="00027919" w:rsidRDefault="00027919" w:rsidP="00027919">
      <w:pPr>
        <w:pStyle w:val="Footer"/>
        <w:jc w:val="right"/>
        <w:rPr>
          <w:b/>
          <w:lang w:val="ro-RO"/>
        </w:rPr>
      </w:pPr>
      <w:r>
        <w:rPr>
          <w:b/>
          <w:lang w:val="ro-RO"/>
        </w:rPr>
        <w:tab/>
      </w:r>
      <w:r>
        <w:rPr>
          <w:lang w:val="ro-RO"/>
        </w:rPr>
        <w:t xml:space="preserve"> </w:t>
      </w:r>
    </w:p>
    <w:p w:rsidR="00027919" w:rsidRDefault="00027919" w:rsidP="00027919">
      <w:pPr>
        <w:pStyle w:val="Footer"/>
        <w:jc w:val="center"/>
      </w:pPr>
    </w:p>
    <w:p w:rsidR="00027919" w:rsidRPr="00B709CA" w:rsidRDefault="00027919" w:rsidP="00027919">
      <w:r>
        <w:rPr>
          <w:lang w:val="ro-RO"/>
        </w:rPr>
        <w:t xml:space="preserve"> </w:t>
      </w:r>
    </w:p>
    <w:p w:rsidR="008E43B7" w:rsidRDefault="008E43B7" w:rsidP="00027919">
      <w:pPr>
        <w:pStyle w:val="Footer"/>
        <w:jc w:val="center"/>
      </w:pPr>
    </w:p>
    <w:sectPr w:rsidR="008E43B7" w:rsidSect="00DE25F2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F77"/>
    <w:multiLevelType w:val="hybridMultilevel"/>
    <w:tmpl w:val="9724A4B8"/>
    <w:lvl w:ilvl="0" w:tplc="0418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3F13A4"/>
    <w:multiLevelType w:val="hybridMultilevel"/>
    <w:tmpl w:val="726026F0"/>
    <w:lvl w:ilvl="0" w:tplc="089242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E5548A"/>
    <w:multiLevelType w:val="hybridMultilevel"/>
    <w:tmpl w:val="04FEBF6A"/>
    <w:lvl w:ilvl="0" w:tplc="426A6924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F0461"/>
    <w:multiLevelType w:val="hybridMultilevel"/>
    <w:tmpl w:val="DD989440"/>
    <w:lvl w:ilvl="0" w:tplc="F7FE65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50ECA"/>
    <w:multiLevelType w:val="hybridMultilevel"/>
    <w:tmpl w:val="2D965C68"/>
    <w:lvl w:ilvl="0" w:tplc="D4AECA1C">
      <w:start w:val="1"/>
      <w:numFmt w:val="lowerLetter"/>
      <w:lvlText w:val="%1)"/>
      <w:lvlJc w:val="left"/>
      <w:pPr>
        <w:ind w:left="107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F775FC"/>
    <w:multiLevelType w:val="hybridMultilevel"/>
    <w:tmpl w:val="3EF21A5A"/>
    <w:lvl w:ilvl="0" w:tplc="F7FE65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24019"/>
    <w:multiLevelType w:val="hybridMultilevel"/>
    <w:tmpl w:val="A03E1B9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0E30DC"/>
    <w:multiLevelType w:val="hybridMultilevel"/>
    <w:tmpl w:val="C82A84AA"/>
    <w:lvl w:ilvl="0" w:tplc="B1768070">
      <w:start w:val="1"/>
      <w:numFmt w:val="upperRoman"/>
      <w:lvlText w:val="%1."/>
      <w:lvlJc w:val="left"/>
      <w:pPr>
        <w:ind w:left="1080" w:hanging="72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01D59"/>
    <w:multiLevelType w:val="hybridMultilevel"/>
    <w:tmpl w:val="6910E5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334DFF"/>
    <w:multiLevelType w:val="hybridMultilevel"/>
    <w:tmpl w:val="1C72B75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7C0AE8"/>
    <w:multiLevelType w:val="hybridMultilevel"/>
    <w:tmpl w:val="2D965C68"/>
    <w:lvl w:ilvl="0" w:tplc="D4AECA1C">
      <w:start w:val="1"/>
      <w:numFmt w:val="lowerLetter"/>
      <w:lvlText w:val="%1)"/>
      <w:lvlJc w:val="left"/>
      <w:pPr>
        <w:ind w:left="107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5C4AF9"/>
    <w:multiLevelType w:val="hybridMultilevel"/>
    <w:tmpl w:val="716E01A4"/>
    <w:lvl w:ilvl="0" w:tplc="F7FE65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E3CFDE6">
      <w:start w:val="1"/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742725"/>
    <w:multiLevelType w:val="hybridMultilevel"/>
    <w:tmpl w:val="2D965C68"/>
    <w:lvl w:ilvl="0" w:tplc="D4AECA1C">
      <w:start w:val="1"/>
      <w:numFmt w:val="lowerLetter"/>
      <w:lvlText w:val="%1)"/>
      <w:lvlJc w:val="left"/>
      <w:pPr>
        <w:ind w:left="107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5D012E"/>
    <w:multiLevelType w:val="hybridMultilevel"/>
    <w:tmpl w:val="2D965C68"/>
    <w:lvl w:ilvl="0" w:tplc="D4AECA1C">
      <w:start w:val="1"/>
      <w:numFmt w:val="lowerLetter"/>
      <w:lvlText w:val="%1)"/>
      <w:lvlJc w:val="left"/>
      <w:pPr>
        <w:ind w:left="107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6E43BD"/>
    <w:multiLevelType w:val="hybridMultilevel"/>
    <w:tmpl w:val="2D965C68"/>
    <w:lvl w:ilvl="0" w:tplc="D4AECA1C">
      <w:start w:val="1"/>
      <w:numFmt w:val="lowerLetter"/>
      <w:lvlText w:val="%1)"/>
      <w:lvlJc w:val="left"/>
      <w:pPr>
        <w:ind w:left="107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5C6990"/>
    <w:multiLevelType w:val="hybridMultilevel"/>
    <w:tmpl w:val="9E9A27C4"/>
    <w:lvl w:ilvl="0" w:tplc="EC1C964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9F3829"/>
    <w:multiLevelType w:val="hybridMultilevel"/>
    <w:tmpl w:val="2D965C68"/>
    <w:lvl w:ilvl="0" w:tplc="D4AECA1C">
      <w:start w:val="1"/>
      <w:numFmt w:val="lowerLetter"/>
      <w:lvlText w:val="%1)"/>
      <w:lvlJc w:val="left"/>
      <w:pPr>
        <w:ind w:left="107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0C36AC"/>
    <w:multiLevelType w:val="hybridMultilevel"/>
    <w:tmpl w:val="42262E0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650EC"/>
    <w:multiLevelType w:val="hybridMultilevel"/>
    <w:tmpl w:val="654C9524"/>
    <w:lvl w:ilvl="0" w:tplc="F7FE65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D264A"/>
    <w:multiLevelType w:val="hybridMultilevel"/>
    <w:tmpl w:val="39D4DB94"/>
    <w:lvl w:ilvl="0" w:tplc="0418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9F68B1"/>
    <w:multiLevelType w:val="hybridMultilevel"/>
    <w:tmpl w:val="0D560A2E"/>
    <w:lvl w:ilvl="0" w:tplc="EED4EB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E2B56A4"/>
    <w:multiLevelType w:val="hybridMultilevel"/>
    <w:tmpl w:val="F6769FF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2A5654"/>
    <w:multiLevelType w:val="hybridMultilevel"/>
    <w:tmpl w:val="2D965C68"/>
    <w:lvl w:ilvl="0" w:tplc="D4AECA1C">
      <w:start w:val="1"/>
      <w:numFmt w:val="lowerLetter"/>
      <w:lvlText w:val="%1)"/>
      <w:lvlJc w:val="left"/>
      <w:pPr>
        <w:ind w:left="107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AB4868"/>
    <w:multiLevelType w:val="hybridMultilevel"/>
    <w:tmpl w:val="A56236E6"/>
    <w:lvl w:ilvl="0" w:tplc="54AEEE3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F64B9"/>
    <w:multiLevelType w:val="hybridMultilevel"/>
    <w:tmpl w:val="2D965C68"/>
    <w:lvl w:ilvl="0" w:tplc="D4AECA1C">
      <w:start w:val="1"/>
      <w:numFmt w:val="lowerLetter"/>
      <w:lvlText w:val="%1)"/>
      <w:lvlJc w:val="left"/>
      <w:pPr>
        <w:ind w:left="107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A04886"/>
    <w:multiLevelType w:val="hybridMultilevel"/>
    <w:tmpl w:val="048232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85C05"/>
    <w:multiLevelType w:val="hybridMultilevel"/>
    <w:tmpl w:val="04C201C0"/>
    <w:lvl w:ilvl="0" w:tplc="F7FE6558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146507"/>
    <w:multiLevelType w:val="hybridMultilevel"/>
    <w:tmpl w:val="2D965C68"/>
    <w:lvl w:ilvl="0" w:tplc="D4AECA1C">
      <w:start w:val="1"/>
      <w:numFmt w:val="lowerLetter"/>
      <w:lvlText w:val="%1)"/>
      <w:lvlJc w:val="left"/>
      <w:pPr>
        <w:ind w:left="107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5803F9"/>
    <w:multiLevelType w:val="hybridMultilevel"/>
    <w:tmpl w:val="4C248CA0"/>
    <w:lvl w:ilvl="0" w:tplc="F7FE65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F4FA3"/>
    <w:multiLevelType w:val="hybridMultilevel"/>
    <w:tmpl w:val="D18A1F00"/>
    <w:lvl w:ilvl="0" w:tplc="C896B03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7C4120"/>
    <w:multiLevelType w:val="hybridMultilevel"/>
    <w:tmpl w:val="1966AC9C"/>
    <w:lvl w:ilvl="0" w:tplc="A9745AF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9"/>
  </w:num>
  <w:num w:numId="12">
    <w:abstractNumId w:val="25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29"/>
  </w:num>
  <w:num w:numId="20">
    <w:abstractNumId w:val="30"/>
  </w:num>
  <w:num w:numId="21">
    <w:abstractNumId w:val="14"/>
  </w:num>
  <w:num w:numId="22">
    <w:abstractNumId w:val="23"/>
  </w:num>
  <w:num w:numId="23">
    <w:abstractNumId w:val="27"/>
  </w:num>
  <w:num w:numId="24">
    <w:abstractNumId w:val="12"/>
  </w:num>
  <w:num w:numId="25">
    <w:abstractNumId w:val="11"/>
  </w:num>
  <w:num w:numId="26">
    <w:abstractNumId w:val="22"/>
  </w:num>
  <w:num w:numId="27">
    <w:abstractNumId w:val="24"/>
  </w:num>
  <w:num w:numId="28">
    <w:abstractNumId w:val="1"/>
  </w:num>
  <w:num w:numId="29">
    <w:abstractNumId w:val="20"/>
  </w:num>
  <w:num w:numId="30">
    <w:abstractNumId w:val="6"/>
  </w:num>
  <w:num w:numId="31">
    <w:abstractNumId w:val="21"/>
  </w:num>
  <w:num w:numId="32">
    <w:abstractNumId w:val="5"/>
  </w:num>
  <w:num w:numId="33">
    <w:abstractNumId w:val="3"/>
  </w:num>
  <w:num w:numId="34">
    <w:abstractNumId w:val="26"/>
  </w:num>
  <w:num w:numId="35">
    <w:abstractNumId w:val="28"/>
  </w:num>
  <w:num w:numId="36">
    <w:abstractNumId w:val="18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9"/>
  <w:hyphenationZone w:val="425"/>
  <w:characterSpacingControl w:val="doNotCompress"/>
  <w:compat/>
  <w:rsids>
    <w:rsidRoot w:val="0080275A"/>
    <w:rsid w:val="0002237B"/>
    <w:rsid w:val="00027919"/>
    <w:rsid w:val="000530EF"/>
    <w:rsid w:val="00061E3F"/>
    <w:rsid w:val="00064105"/>
    <w:rsid w:val="00074606"/>
    <w:rsid w:val="00085DCA"/>
    <w:rsid w:val="000C638F"/>
    <w:rsid w:val="000D7E9C"/>
    <w:rsid w:val="000E05C0"/>
    <w:rsid w:val="000E17E9"/>
    <w:rsid w:val="000F267E"/>
    <w:rsid w:val="00122A5D"/>
    <w:rsid w:val="001519B6"/>
    <w:rsid w:val="00163E7F"/>
    <w:rsid w:val="001673C4"/>
    <w:rsid w:val="001760AD"/>
    <w:rsid w:val="00187655"/>
    <w:rsid w:val="001A1D7B"/>
    <w:rsid w:val="001C7F58"/>
    <w:rsid w:val="001D5ACF"/>
    <w:rsid w:val="00221270"/>
    <w:rsid w:val="0022312A"/>
    <w:rsid w:val="002663F2"/>
    <w:rsid w:val="002813FD"/>
    <w:rsid w:val="0028618B"/>
    <w:rsid w:val="002A0A57"/>
    <w:rsid w:val="002C0272"/>
    <w:rsid w:val="002C0E4D"/>
    <w:rsid w:val="002C2AC2"/>
    <w:rsid w:val="002F3840"/>
    <w:rsid w:val="0032577D"/>
    <w:rsid w:val="00343B0A"/>
    <w:rsid w:val="00346284"/>
    <w:rsid w:val="00380B7B"/>
    <w:rsid w:val="003C75BC"/>
    <w:rsid w:val="00400354"/>
    <w:rsid w:val="004227F2"/>
    <w:rsid w:val="004251E9"/>
    <w:rsid w:val="00431AC4"/>
    <w:rsid w:val="00432252"/>
    <w:rsid w:val="00433317"/>
    <w:rsid w:val="00437841"/>
    <w:rsid w:val="00461555"/>
    <w:rsid w:val="00471DC7"/>
    <w:rsid w:val="00490A37"/>
    <w:rsid w:val="00491BDD"/>
    <w:rsid w:val="00496D8E"/>
    <w:rsid w:val="004A7C8B"/>
    <w:rsid w:val="004C0462"/>
    <w:rsid w:val="004C265A"/>
    <w:rsid w:val="004C7A93"/>
    <w:rsid w:val="004E38FE"/>
    <w:rsid w:val="004E542E"/>
    <w:rsid w:val="004F209A"/>
    <w:rsid w:val="00512619"/>
    <w:rsid w:val="00531DC8"/>
    <w:rsid w:val="0053794E"/>
    <w:rsid w:val="0054751C"/>
    <w:rsid w:val="00547EBD"/>
    <w:rsid w:val="00552787"/>
    <w:rsid w:val="00560047"/>
    <w:rsid w:val="005759C7"/>
    <w:rsid w:val="00581C50"/>
    <w:rsid w:val="005B2A6F"/>
    <w:rsid w:val="005B3668"/>
    <w:rsid w:val="005B7947"/>
    <w:rsid w:val="005E720C"/>
    <w:rsid w:val="005F4185"/>
    <w:rsid w:val="006029D1"/>
    <w:rsid w:val="006209A6"/>
    <w:rsid w:val="00622FF3"/>
    <w:rsid w:val="00625A30"/>
    <w:rsid w:val="00632458"/>
    <w:rsid w:val="00632A94"/>
    <w:rsid w:val="00665DE9"/>
    <w:rsid w:val="00686AE9"/>
    <w:rsid w:val="006D0C76"/>
    <w:rsid w:val="006E5CFC"/>
    <w:rsid w:val="006F119B"/>
    <w:rsid w:val="007115B4"/>
    <w:rsid w:val="00715DE5"/>
    <w:rsid w:val="00731807"/>
    <w:rsid w:val="00735752"/>
    <w:rsid w:val="00736395"/>
    <w:rsid w:val="00760A99"/>
    <w:rsid w:val="00767DA1"/>
    <w:rsid w:val="00790891"/>
    <w:rsid w:val="00792F50"/>
    <w:rsid w:val="007C0AD8"/>
    <w:rsid w:val="007D471D"/>
    <w:rsid w:val="007E4F60"/>
    <w:rsid w:val="0080275A"/>
    <w:rsid w:val="00812DF4"/>
    <w:rsid w:val="008145E8"/>
    <w:rsid w:val="0081498F"/>
    <w:rsid w:val="00815E48"/>
    <w:rsid w:val="0084593B"/>
    <w:rsid w:val="00854760"/>
    <w:rsid w:val="0085573B"/>
    <w:rsid w:val="00880944"/>
    <w:rsid w:val="008856EC"/>
    <w:rsid w:val="008B4236"/>
    <w:rsid w:val="008E43B7"/>
    <w:rsid w:val="008F4745"/>
    <w:rsid w:val="009062CC"/>
    <w:rsid w:val="0096034D"/>
    <w:rsid w:val="00972397"/>
    <w:rsid w:val="00995422"/>
    <w:rsid w:val="009962FD"/>
    <w:rsid w:val="009B65AA"/>
    <w:rsid w:val="009F6F80"/>
    <w:rsid w:val="009F7B56"/>
    <w:rsid w:val="00A03C82"/>
    <w:rsid w:val="00A05726"/>
    <w:rsid w:val="00A237E7"/>
    <w:rsid w:val="00A26027"/>
    <w:rsid w:val="00A74898"/>
    <w:rsid w:val="00A8182F"/>
    <w:rsid w:val="00A91D43"/>
    <w:rsid w:val="00AC333D"/>
    <w:rsid w:val="00AC4619"/>
    <w:rsid w:val="00AC7FD2"/>
    <w:rsid w:val="00AD33CA"/>
    <w:rsid w:val="00AE017B"/>
    <w:rsid w:val="00AF35B8"/>
    <w:rsid w:val="00B02246"/>
    <w:rsid w:val="00B027CD"/>
    <w:rsid w:val="00B65E95"/>
    <w:rsid w:val="00B66B63"/>
    <w:rsid w:val="00BC593B"/>
    <w:rsid w:val="00BE1071"/>
    <w:rsid w:val="00BE237F"/>
    <w:rsid w:val="00BF3710"/>
    <w:rsid w:val="00BF549F"/>
    <w:rsid w:val="00C0005E"/>
    <w:rsid w:val="00C01985"/>
    <w:rsid w:val="00C039F3"/>
    <w:rsid w:val="00C05816"/>
    <w:rsid w:val="00C331F2"/>
    <w:rsid w:val="00C409FA"/>
    <w:rsid w:val="00C504F0"/>
    <w:rsid w:val="00C512D9"/>
    <w:rsid w:val="00C52D05"/>
    <w:rsid w:val="00C67C28"/>
    <w:rsid w:val="00C7730F"/>
    <w:rsid w:val="00C865C1"/>
    <w:rsid w:val="00C92B19"/>
    <w:rsid w:val="00CB1D41"/>
    <w:rsid w:val="00CB7462"/>
    <w:rsid w:val="00CB756F"/>
    <w:rsid w:val="00CC7360"/>
    <w:rsid w:val="00CE4337"/>
    <w:rsid w:val="00CF0F1B"/>
    <w:rsid w:val="00D4323B"/>
    <w:rsid w:val="00D62D9B"/>
    <w:rsid w:val="00D63E60"/>
    <w:rsid w:val="00D65FE0"/>
    <w:rsid w:val="00D67356"/>
    <w:rsid w:val="00D8172D"/>
    <w:rsid w:val="00D929A8"/>
    <w:rsid w:val="00DA2ED3"/>
    <w:rsid w:val="00DA53E7"/>
    <w:rsid w:val="00DD242F"/>
    <w:rsid w:val="00DE25F2"/>
    <w:rsid w:val="00DF1A8C"/>
    <w:rsid w:val="00E36D87"/>
    <w:rsid w:val="00E4160C"/>
    <w:rsid w:val="00E44665"/>
    <w:rsid w:val="00E6410A"/>
    <w:rsid w:val="00E6570B"/>
    <w:rsid w:val="00E66284"/>
    <w:rsid w:val="00E858C5"/>
    <w:rsid w:val="00E95747"/>
    <w:rsid w:val="00EA76A0"/>
    <w:rsid w:val="00EB159F"/>
    <w:rsid w:val="00EB3095"/>
    <w:rsid w:val="00EC17BD"/>
    <w:rsid w:val="00EC7FA5"/>
    <w:rsid w:val="00F02E29"/>
    <w:rsid w:val="00F04DF3"/>
    <w:rsid w:val="00F11E08"/>
    <w:rsid w:val="00F25DB4"/>
    <w:rsid w:val="00F55C90"/>
    <w:rsid w:val="00F56ACD"/>
    <w:rsid w:val="00F70970"/>
    <w:rsid w:val="00F775E1"/>
    <w:rsid w:val="00F81A22"/>
    <w:rsid w:val="00F90B4B"/>
    <w:rsid w:val="00FB6B56"/>
    <w:rsid w:val="00FD131B"/>
    <w:rsid w:val="00FF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36395"/>
    <w:pPr>
      <w:keepNext/>
      <w:ind w:firstLine="720"/>
      <w:jc w:val="center"/>
      <w:outlineLvl w:val="0"/>
    </w:pPr>
    <w:rPr>
      <w:b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802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0275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02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6B6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66B63"/>
    <w:pPr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DefaultParagraphFont"/>
    <w:rsid w:val="00B66B63"/>
  </w:style>
  <w:style w:type="character" w:customStyle="1" w:styleId="sden">
    <w:name w:val="s_den"/>
    <w:basedOn w:val="DefaultParagraphFont"/>
    <w:rsid w:val="00B66B63"/>
  </w:style>
  <w:style w:type="character" w:customStyle="1" w:styleId="spar">
    <w:name w:val="s_par"/>
    <w:basedOn w:val="DefaultParagraphFont"/>
    <w:rsid w:val="00B66B63"/>
  </w:style>
  <w:style w:type="table" w:styleId="TableGrid">
    <w:name w:val="Table Grid"/>
    <w:basedOn w:val="TableNormal"/>
    <w:uiPriority w:val="59"/>
    <w:rsid w:val="00C01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985"/>
    <w:rPr>
      <w:rFonts w:ascii="Tahoma" w:eastAsia="Times New Roman" w:hAnsi="Tahoma" w:cs="Tahoma"/>
      <w:sz w:val="16"/>
      <w:szCs w:val="16"/>
      <w:lang w:val="en-US"/>
    </w:rPr>
  </w:style>
  <w:style w:type="character" w:customStyle="1" w:styleId="pg-1fc1">
    <w:name w:val="pg-1fc1"/>
    <w:basedOn w:val="DefaultParagraphFont"/>
    <w:rsid w:val="00581C50"/>
  </w:style>
  <w:style w:type="character" w:customStyle="1" w:styleId="a">
    <w:name w:val="_"/>
    <w:basedOn w:val="DefaultParagraphFont"/>
    <w:rsid w:val="00581C50"/>
  </w:style>
  <w:style w:type="character" w:customStyle="1" w:styleId="pg-1ff4">
    <w:name w:val="pg-1ff4"/>
    <w:basedOn w:val="DefaultParagraphFont"/>
    <w:rsid w:val="00581C50"/>
  </w:style>
  <w:style w:type="character" w:customStyle="1" w:styleId="pg-1ff2">
    <w:name w:val="pg-1ff2"/>
    <w:basedOn w:val="DefaultParagraphFont"/>
    <w:rsid w:val="00581C50"/>
  </w:style>
  <w:style w:type="character" w:customStyle="1" w:styleId="scapden">
    <w:name w:val="s_cap_den"/>
    <w:basedOn w:val="DefaultParagraphFont"/>
    <w:rsid w:val="00560047"/>
  </w:style>
  <w:style w:type="character" w:customStyle="1" w:styleId="ssecttl">
    <w:name w:val="s_sec_ttl"/>
    <w:basedOn w:val="DefaultParagraphFont"/>
    <w:rsid w:val="00560047"/>
  </w:style>
  <w:style w:type="character" w:customStyle="1" w:styleId="ssecden">
    <w:name w:val="s_sec_den"/>
    <w:basedOn w:val="DefaultParagraphFont"/>
    <w:rsid w:val="00560047"/>
  </w:style>
  <w:style w:type="paragraph" w:styleId="NormalWeb">
    <w:name w:val="Normal (Web)"/>
    <w:basedOn w:val="Normal"/>
    <w:uiPriority w:val="99"/>
    <w:unhideWhenUsed/>
    <w:rsid w:val="00496D8E"/>
    <w:pPr>
      <w:spacing w:before="100" w:beforeAutospacing="1" w:after="100" w:afterAutospacing="1"/>
    </w:pPr>
    <w:rPr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73639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scapttl">
    <w:name w:val="s_cap_ttl"/>
    <w:basedOn w:val="DefaultParagraphFont"/>
    <w:rsid w:val="00B02246"/>
  </w:style>
  <w:style w:type="character" w:styleId="Strong">
    <w:name w:val="Strong"/>
    <w:basedOn w:val="DefaultParagraphFont"/>
    <w:uiPriority w:val="22"/>
    <w:qFormat/>
    <w:rsid w:val="00B0224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B30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gislatie.just.ro/Public/DetaliiDocumentAfis/738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87563-D2B8-49BD-A9CD-DF3D5893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4</Pages>
  <Words>1496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Tony Bulandra</cp:lastModifiedBy>
  <cp:revision>118</cp:revision>
  <cp:lastPrinted>2021-09-27T05:35:00Z</cp:lastPrinted>
  <dcterms:created xsi:type="dcterms:W3CDTF">2017-09-01T13:06:00Z</dcterms:created>
  <dcterms:modified xsi:type="dcterms:W3CDTF">2021-09-27T11:07:00Z</dcterms:modified>
</cp:coreProperties>
</file>